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hint="default" w:ascii="黑体" w:hAnsi="黑体" w:eastAsia="黑体"/>
          <w:b/>
          <w:sz w:val="44"/>
          <w:szCs w:val="44"/>
          <w:lang w:val="en-US" w:eastAsia="zh-CN"/>
        </w:rPr>
      </w:pPr>
      <w:permStart w:id="0" w:edGrp="everyone"/>
      <w:r>
        <w:rPr>
          <w:rFonts w:hint="eastAsia" w:ascii="黑体" w:hAnsi="黑体" w:eastAsia="黑体"/>
          <w:b/>
          <w:sz w:val="44"/>
          <w:szCs w:val="44"/>
          <w:lang w:val="en-US" w:eastAsia="zh-CN"/>
        </w:rPr>
        <w:t>兴银理财</w:t>
      </w:r>
      <w:r>
        <w:rPr>
          <w:rFonts w:hint="eastAsia" w:ascii="黑体" w:hAnsi="黑体" w:eastAsia="黑体"/>
          <w:b/>
          <w:sz w:val="44"/>
          <w:szCs w:val="44"/>
        </w:rPr>
        <w:t>【稳添利最短持有期日开固收类】</w:t>
      </w:r>
      <w:r>
        <w:rPr>
          <w:rFonts w:hint="eastAsia" w:ascii="黑体" w:hAnsi="黑体" w:eastAsia="黑体"/>
          <w:b/>
          <w:sz w:val="44"/>
          <w:szCs w:val="44"/>
          <w:lang w:val="en-US" w:eastAsia="zh-CN"/>
        </w:rPr>
        <w:t>理财产品</w:t>
      </w:r>
    </w:p>
    <w:permEnd w:id="0"/>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permStart w:id="1" w:edGrp="everyone"/>
            <w:r>
              <w:rPr>
                <w:rFonts w:hint="eastAsia" w:ascii="宋体" w:hAnsi="宋体"/>
                <w:kern w:val="0"/>
                <w:sz w:val="20"/>
                <w:szCs w:val="21"/>
                <w:lang w:eastAsia="zh-CN"/>
              </w:rPr>
              <w:t>兴银理财【稳添利最短持有期日开固收类】理财产品</w:t>
            </w:r>
            <w:permEnd w:id="1"/>
            <w:r>
              <w:rPr>
                <w:rFonts w:hint="eastAsia" w:ascii="宋体" w:hAnsi="宋体"/>
                <w:kern w:val="0"/>
                <w:sz w:val="20"/>
                <w:szCs w:val="21"/>
              </w:rPr>
              <w:t>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permStart w:id="2" w:edGrp="everyone"/>
            <w:r>
              <w:rPr>
                <w:rFonts w:hint="eastAsia" w:ascii="宋体" w:hAnsi="宋体"/>
                <w:kern w:val="0"/>
                <w:sz w:val="20"/>
                <w:szCs w:val="21"/>
                <w:lang w:eastAsia="zh-CN"/>
              </w:rPr>
              <w:t>兴银理财【稳添利最短持有期日开固收类】理财产品</w:t>
            </w:r>
            <w:permEnd w:id="2"/>
            <w:r>
              <w:rPr>
                <w:rFonts w:hint="eastAsia" w:ascii="宋体" w:hAnsi="宋体"/>
                <w:kern w:val="0"/>
                <w:sz w:val="20"/>
                <w:szCs w:val="21"/>
              </w:rPr>
              <w:t>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permStart w:id="3" w:edGrp="everyone"/>
            <w:r>
              <w:rPr>
                <w:rFonts w:hint="eastAsia" w:ascii="宋体" w:hAnsi="宋体"/>
                <w:kern w:val="0"/>
                <w:sz w:val="20"/>
                <w:szCs w:val="21"/>
                <w:lang w:eastAsia="zh-CN"/>
              </w:rPr>
              <w:t>兴银理财【稳添利最短持有期日开固收类】理财产品</w:t>
            </w:r>
            <w:permEnd w:id="3"/>
            <w:r>
              <w:rPr>
                <w:rFonts w:hint="eastAsia" w:ascii="宋体" w:hAnsi="宋体"/>
                <w:kern w:val="0"/>
                <w:sz w:val="20"/>
                <w:szCs w:val="21"/>
              </w:rPr>
              <w:t>（代理）销售协议书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permStart w:id="4" w:edGrp="everyone"/>
            <w:r>
              <w:rPr>
                <w:rFonts w:hint="eastAsia" w:ascii="宋体" w:hAnsi="宋体"/>
                <w:kern w:val="0"/>
                <w:sz w:val="20"/>
                <w:szCs w:val="21"/>
                <w:lang w:eastAsia="zh-CN"/>
              </w:rPr>
              <w:t>兴银理财【稳添利最短持有期日开固收类】理财产品</w:t>
            </w:r>
            <w:permEnd w:id="4"/>
            <w:r>
              <w:rPr>
                <w:rFonts w:hint="eastAsia" w:ascii="宋体" w:hAnsi="宋体"/>
                <w:kern w:val="0"/>
                <w:sz w:val="20"/>
                <w:szCs w:val="21"/>
              </w:rPr>
              <w:t>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permStart w:id="5" w:edGrp="everyone"/>
            <w:r>
              <w:rPr>
                <w:rFonts w:hint="eastAsia" w:ascii="宋体" w:hAnsi="宋体"/>
                <w:kern w:val="0"/>
                <w:sz w:val="20"/>
                <w:szCs w:val="21"/>
                <w:lang w:eastAsia="zh-CN"/>
              </w:rPr>
              <w:t>兴银理财【稳添利最短持有期日开固收类】理财产品</w:t>
            </w:r>
            <w:permEnd w:id="5"/>
            <w:r>
              <w:rPr>
                <w:rFonts w:hint="eastAsia" w:ascii="宋体" w:hAnsi="宋体"/>
                <w:kern w:val="0"/>
                <w:sz w:val="20"/>
                <w:szCs w:val="21"/>
              </w:rPr>
              <w:t>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permStart w:id="6" w:edGrp="everyone"/>
      <w:r>
        <w:rPr>
          <w:rStyle w:val="27"/>
          <w:rFonts w:hint="eastAsia" w:ascii="黑体" w:hAnsi="黑体" w:eastAsia="黑体" w:cs="宋体"/>
          <w:sz w:val="44"/>
          <w:szCs w:val="44"/>
          <w:lang w:eastAsia="zh-CN"/>
        </w:rPr>
        <w:t>兴银理财【稳添利最短持有期日开固收类】理财产品</w:t>
      </w:r>
      <w:permEnd w:id="6"/>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2301"/>
      <w:bookmarkStart w:id="1" w:name="_Toc139991726"/>
      <w:bookmarkStart w:id="2" w:name="_Toc123701383"/>
      <w:bookmarkStart w:id="3" w:name="_Toc123112263"/>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701384"/>
      <w:bookmarkStart w:id="6" w:name="_Toc139991727"/>
      <w:bookmarkStart w:id="7" w:name="_Toc123112264"/>
      <w:bookmarkStart w:id="8" w:name="_Toc139992302"/>
      <w:bookmarkStart w:id="9" w:name="_Toc123112225"/>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【2025】年【12】月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w:t>
            </w:r>
            <w:r>
              <w:rPr>
                <w:rFonts w:hint="eastAsia" w:ascii="黑体" w:hAnsi="黑体" w:eastAsia="黑体"/>
                <w:sz w:val="18"/>
                <w:szCs w:val="18"/>
                <w:lang w:eastAsia="zh-CN"/>
              </w:rPr>
              <w:t>、</w:t>
            </w:r>
            <w:r>
              <w:rPr>
                <w:rFonts w:hint="eastAsia" w:ascii="黑体" w:hAnsi="黑体" w:eastAsia="黑体"/>
                <w:sz w:val="18"/>
                <w:szCs w:val="18"/>
              </w:rPr>
              <w:t>反欺诈工作、非居民金融账户涉税信息尽职调查、I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701386"/>
      <w:bookmarkStart w:id="12" w:name="_Toc123112227"/>
      <w:bookmarkStart w:id="13" w:name="_Toc12311226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w:t>
            </w:r>
            <w:r>
              <w:rPr>
                <w:rFonts w:hint="eastAsia" w:ascii="宋体" w:hAnsi="宋体"/>
                <w:bCs/>
                <w:sz w:val="18"/>
                <w:szCs w:val="18"/>
                <w:lang w:eastAsia="zh-CN"/>
              </w:rPr>
              <w:t>是</w:t>
            </w:r>
            <w:r>
              <w:rPr>
                <w:rFonts w:hint="eastAsia" w:ascii="宋体" w:hAnsi="宋体"/>
                <w:bCs/>
                <w:sz w:val="18"/>
                <w:szCs w:val="18"/>
              </w:rPr>
              <w:t>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w:t>
            </w:r>
            <w:r>
              <w:rPr>
                <w:rFonts w:ascii="宋体" w:hAnsi="宋体"/>
                <w:bCs/>
                <w:sz w:val="18"/>
                <w:szCs w:val="18"/>
              </w:rPr>
              <w:t>注册地为福建省福州市。</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w:t>
            </w:r>
            <w:r>
              <w:rPr>
                <w:rFonts w:hint="eastAsia" w:ascii="宋体" w:hAnsi="宋体" w:eastAsia="宋体" w:cs="宋体"/>
                <w:bCs/>
                <w:kern w:val="2"/>
                <w:sz w:val="18"/>
                <w:szCs w:val="18"/>
                <w:lang w:val="en-US" w:eastAsia="zh-CN" w:bidi="ar"/>
              </w:rPr>
              <w:t>兴银理财稳添利周盈83号(7天最短持有期)日开固收类理财产品</w:t>
            </w:r>
            <w:r>
              <w:rPr>
                <w:rFonts w:hint="eastAsia" w:ascii="宋体" w:hAnsi="宋体"/>
                <w:sz w:val="18"/>
                <w:szCs w:val="18"/>
              </w:rPr>
              <w:t>】</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ascii="宋体" w:hAnsi="宋体"/>
                <w:sz w:val="18"/>
                <w:szCs w:val="18"/>
              </w:rPr>
            </w:pPr>
            <w:r>
              <w:rPr>
                <w:rFonts w:hint="eastAsia" w:ascii="宋体" w:hAnsi="宋体" w:eastAsia="宋体" w:cs="宋体"/>
                <w:bCs/>
                <w:kern w:val="2"/>
                <w:sz w:val="18"/>
                <w:szCs w:val="18"/>
                <w:lang w:val="en-US" w:eastAsia="zh-CN" w:bidi="ar"/>
              </w:rPr>
              <w:t>【稳添利周盈83号</w:t>
            </w:r>
            <w:r>
              <w:rPr>
                <w:rFonts w:hint="eastAsia" w:ascii="宋体" w:hAnsi="宋体" w:cs="宋体"/>
                <w:bCs/>
                <w:kern w:val="2"/>
                <w:sz w:val="18"/>
                <w:szCs w:val="18"/>
                <w:lang w:val="en-US" w:eastAsia="zh-CN" w:bidi="ar"/>
              </w:rPr>
              <w:t>C</w:t>
            </w:r>
            <w:r>
              <w:rPr>
                <w:rFonts w:hint="eastAsia" w:ascii="宋体" w:hAnsi="宋体" w:eastAsia="宋体" w:cs="宋体"/>
                <w:bCs/>
                <w:kern w:val="2"/>
                <w:sz w:val="18"/>
                <w:szCs w:val="18"/>
                <w:lang w:val="en-US" w:eastAsia="zh-CN" w:bidi="ar"/>
              </w:rPr>
              <w:t>】 (适用【</w:t>
            </w:r>
            <w:r>
              <w:rPr>
                <w:rFonts w:hint="eastAsia" w:ascii="宋体" w:hAnsi="宋体" w:cs="宋体"/>
                <w:bCs/>
                <w:kern w:val="2"/>
                <w:sz w:val="18"/>
                <w:szCs w:val="18"/>
                <w:lang w:val="en-US" w:eastAsia="zh-CN" w:bidi="ar"/>
              </w:rPr>
              <w:t>C</w:t>
            </w:r>
            <w:r>
              <w:rPr>
                <w:rFonts w:hint="eastAsia" w:ascii="宋体" w:hAnsi="宋体" w:eastAsia="宋体" w:cs="宋体"/>
                <w:bCs/>
                <w:kern w:val="2"/>
                <w:sz w:val="18"/>
                <w:szCs w:val="18"/>
                <w:lang w:val="en-US" w:eastAsia="zh-CN" w:bidi="ar"/>
              </w:rPr>
              <w:t>】类份额)
</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vAlign w:val="top"/>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vAlign w:val="top"/>
          </w:tcPr>
          <w:p>
            <w:pPr>
              <w:spacing w:line="360" w:lineRule="auto"/>
              <w:jc w:val="left"/>
              <w:rPr>
                <w:rFonts w:ascii="宋体" w:hAnsi="宋体"/>
                <w:sz w:val="18"/>
                <w:szCs w:val="18"/>
              </w:rPr>
            </w:pPr>
            <w:r>
              <w:rPr>
                <w:rFonts w:hint="eastAsia" w:ascii="宋体" w:hAnsi="宋体"/>
                <w:sz w:val="18"/>
                <w:szCs w:val="18"/>
              </w:rPr>
              <w:t>【</w:t>
            </w:r>
            <w:r>
              <w:rPr>
                <w:rFonts w:hint="eastAsia" w:ascii="宋体" w:hAnsi="宋体" w:eastAsia="宋体" w:cs="宋体"/>
                <w:bCs/>
                <w:kern w:val="2"/>
                <w:sz w:val="18"/>
                <w:szCs w:val="18"/>
                <w:lang w:val="en-US" w:eastAsia="zh-CN" w:bidi="ar"/>
              </w:rPr>
              <w:t>Z7002025001843</w:t>
            </w:r>
            <w:r>
              <w:rPr>
                <w:rFonts w:hint="eastAsia" w:ascii="宋体" w:hAnsi="宋体"/>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eastAsia="宋体" w:cs="宋体"/>
                <w:bCs/>
                <w:color w:val="000000"/>
                <w:kern w:val="2"/>
                <w:sz w:val="18"/>
                <w:szCs w:val="18"/>
                <w:lang w:val="en-US" w:eastAsia="zh-CN" w:bidi="ar"/>
              </w:rPr>
              <w:t>9K410830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ascii="宋体" w:hAnsi="宋体"/>
                <w:color w:val="000000" w:themeColor="text1"/>
                <w:sz w:val="18"/>
                <w:szCs w:val="18"/>
                <w14:textFill>
                  <w14:solidFill>
                    <w14:schemeClr w14:val="tx1"/>
                  </w14:solidFill>
                </w14:textFill>
              </w:rPr>
            </w:pPr>
            <w:r>
              <w:rPr>
                <w:rFonts w:hint="eastAsia" w:ascii="宋体" w:hAnsi="宋体" w:eastAsia="宋体" w:cs="宋体"/>
                <w:bCs/>
                <w:color w:val="000000"/>
                <w:kern w:val="2"/>
                <w:sz w:val="18"/>
                <w:szCs w:val="18"/>
                <w:lang w:val="en-US" w:eastAsia="zh-CN" w:bidi="ar"/>
              </w:rPr>
              <w:t>【9K41083</w:t>
            </w:r>
            <w:r>
              <w:rPr>
                <w:rFonts w:hint="eastAsia" w:ascii="宋体" w:hAnsi="宋体" w:cs="宋体"/>
                <w:bCs/>
                <w:color w:val="000000"/>
                <w:kern w:val="2"/>
                <w:sz w:val="18"/>
                <w:szCs w:val="18"/>
                <w:lang w:val="en-US" w:eastAsia="zh-CN" w:bidi="ar"/>
              </w:rPr>
              <w:t>C</w:t>
            </w:r>
            <w:r>
              <w:rPr>
                <w:rFonts w:hint="eastAsia" w:ascii="宋体" w:hAnsi="宋体" w:eastAsia="宋体" w:cs="宋体"/>
                <w:bCs/>
                <w:color w:val="000000"/>
                <w:kern w:val="2"/>
                <w:sz w:val="18"/>
                <w:szCs w:val="18"/>
                <w:lang w:val="en-US" w:eastAsia="zh-CN" w:bidi="ar"/>
              </w:rPr>
              <w:t>】 (适用【</w:t>
            </w:r>
            <w:r>
              <w:rPr>
                <w:rFonts w:hint="eastAsia" w:ascii="宋体" w:hAnsi="宋体" w:cs="宋体"/>
                <w:bCs/>
                <w:color w:val="000000"/>
                <w:kern w:val="2"/>
                <w:sz w:val="18"/>
                <w:szCs w:val="18"/>
                <w:lang w:val="en-US" w:eastAsia="zh-CN" w:bidi="ar"/>
              </w:rPr>
              <w:t>C</w:t>
            </w:r>
            <w:bookmarkStart w:id="66" w:name="_GoBack"/>
            <w:bookmarkEnd w:id="66"/>
            <w:r>
              <w:rPr>
                <w:rFonts w:hint="eastAsia" w:ascii="宋体" w:hAnsi="宋体" w:eastAsia="宋体" w:cs="宋体"/>
                <w:bCs/>
                <w:color w:val="000000"/>
                <w:kern w:val="2"/>
                <w:sz w:val="18"/>
                <w:szCs w:val="18"/>
                <w:lang w:val="en-US" w:eastAsia="zh-CN" w:bidi="ar"/>
              </w:rPr>
              <w:t>】类份额)
</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4966"/>
      <w:bookmarkStart w:id="15" w:name="_Toc123112229"/>
      <w:bookmarkStart w:id="16" w:name="_Toc123701389"/>
      <w:bookmarkStart w:id="17" w:name="_Toc141703880"/>
      <w:bookmarkStart w:id="18" w:name="_Toc30935"/>
      <w:bookmarkStart w:id="19" w:name="_Toc4867"/>
      <w:bookmarkStart w:id="20" w:name="_Toc29629"/>
      <w:bookmarkStart w:id="21" w:name="_Toc15517"/>
      <w:bookmarkStart w:id="22" w:name="_Toc123112268"/>
      <w:bookmarkStart w:id="23" w:name="_Toc139991730"/>
      <w:bookmarkStart w:id="24" w:name="_Toc26897"/>
      <w:bookmarkStart w:id="25" w:name="_Toc23386"/>
      <w:bookmarkStart w:id="26" w:name="_Toc6306"/>
      <w:bookmarkStart w:id="27" w:name="_Toc8727"/>
      <w:bookmarkStart w:id="28" w:name="_Toc3263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9592"/>
      <w:bookmarkStart w:id="33" w:name="_Toc22864"/>
      <w:bookmarkStart w:id="34" w:name="_Toc21301"/>
      <w:bookmarkStart w:id="35" w:name="_Toc6617"/>
      <w:bookmarkStart w:id="36" w:name="_Toc2465"/>
      <w:bookmarkStart w:id="37" w:name="_Toc3224"/>
      <w:bookmarkStart w:id="38" w:name="_Toc819"/>
      <w:bookmarkStart w:id="39" w:name="_Toc258829399"/>
      <w:bookmarkStart w:id="40" w:name="_Toc15067"/>
      <w:bookmarkStart w:id="41" w:name="_Toc24860"/>
      <w:bookmarkStart w:id="42" w:name="_Toc13020"/>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w:t>
      </w:r>
      <w:r>
        <w:rPr>
          <w:rFonts w:hint="eastAsia" w:ascii="黑体" w:hAnsi="黑体" w:eastAsia="黑体"/>
          <w:sz w:val="18"/>
          <w:szCs w:val="18"/>
          <w:lang w:eastAsia="zh-CN"/>
        </w:rPr>
        <w:t>、</w:t>
      </w:r>
      <w:r>
        <w:rPr>
          <w:rFonts w:hint="eastAsia" w:ascii="黑体" w:hAnsi="黑体" w:eastAsia="黑体"/>
          <w:sz w:val="18"/>
          <w:szCs w:val="18"/>
          <w:lang w:val="en-US" w:eastAsia="zh-CN"/>
        </w:rPr>
        <w:t>反欺诈</w:t>
      </w:r>
      <w:r>
        <w:rPr>
          <w:rFonts w:hint="eastAsia" w:ascii="黑体" w:hAnsi="黑体" w:eastAsia="黑体"/>
          <w:sz w:val="18"/>
          <w:szCs w:val="18"/>
        </w:rPr>
        <w:t>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w:t>
      </w:r>
      <w:r>
        <w:rPr>
          <w:rFonts w:hint="eastAsia" w:ascii="宋体" w:hAnsi="宋体"/>
          <w:sz w:val="18"/>
          <w:szCs w:val="18"/>
          <w:lang w:val="en-US" w:eastAsia="zh-CN"/>
        </w:rPr>
        <w:t>欺诈、</w:t>
      </w:r>
      <w:r>
        <w:rPr>
          <w:rFonts w:hint="eastAsia" w:ascii="宋体" w:hAnsi="宋体"/>
          <w:sz w:val="18"/>
          <w:szCs w:val="18"/>
        </w:rPr>
        <w:t>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w:t>
      </w:r>
      <w:r>
        <w:rPr>
          <w:rFonts w:hint="eastAsia" w:ascii="宋体" w:hAnsi="宋体"/>
          <w:sz w:val="18"/>
          <w:szCs w:val="18"/>
          <w:lang w:val="en-US" w:eastAsia="zh-CN"/>
        </w:rPr>
        <w:t>欺诈、</w:t>
      </w:r>
      <w:r>
        <w:rPr>
          <w:rFonts w:hint="eastAsia" w:ascii="宋体" w:hAnsi="宋体"/>
          <w:sz w:val="18"/>
          <w:szCs w:val="18"/>
        </w:rPr>
        <w:t>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2708"/>
      <w:bookmarkStart w:id="48" w:name="_Toc545"/>
      <w:bookmarkStart w:id="49" w:name="_Toc18631"/>
      <w:bookmarkStart w:id="50" w:name="_Toc733"/>
      <w:bookmarkStart w:id="51" w:name="_Toc6149"/>
      <w:bookmarkStart w:id="52" w:name="_Toc13288"/>
      <w:bookmarkStart w:id="53" w:name="_Toc24571"/>
      <w:bookmarkStart w:id="54" w:name="_Toc74065740"/>
      <w:bookmarkStart w:id="55" w:name="_Toc20627"/>
      <w:bookmarkStart w:id="56" w:name="_Toc6683"/>
      <w:bookmarkStart w:id="57" w:name="_Toc20318"/>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dit="readOnly" w:enforcement="1" w:cryptProviderType="rsaFull" w:cryptAlgorithmClass="hash" w:cryptAlgorithmType="typeAny" w:cryptAlgorithmSid="4" w:cryptSpinCount="0" w:hash="5Gqq5bqOHzPNxNi39hNYsHxM3mM=" w:salt="ekukEDixg6zXkHbiXVsMdg=="/>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B356E"/>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0A973578"/>
    <w:rsid w:val="149E474A"/>
    <w:rsid w:val="18D640E4"/>
    <w:rsid w:val="19212E29"/>
    <w:rsid w:val="1ACE6F1D"/>
    <w:rsid w:val="211675B4"/>
    <w:rsid w:val="2433487F"/>
    <w:rsid w:val="253966F9"/>
    <w:rsid w:val="2A2D3AC3"/>
    <w:rsid w:val="2EA262FB"/>
    <w:rsid w:val="30C64C3B"/>
    <w:rsid w:val="35C863A1"/>
    <w:rsid w:val="35E87290"/>
    <w:rsid w:val="35ED6404"/>
    <w:rsid w:val="4069171A"/>
    <w:rsid w:val="487A428F"/>
    <w:rsid w:val="4C6D505D"/>
    <w:rsid w:val="4F9B33E8"/>
    <w:rsid w:val="53300537"/>
    <w:rsid w:val="5403120C"/>
    <w:rsid w:val="56C22B29"/>
    <w:rsid w:val="58257E7F"/>
    <w:rsid w:val="5A4C28C5"/>
    <w:rsid w:val="5C090AEC"/>
    <w:rsid w:val="5EA53DDD"/>
    <w:rsid w:val="62C53F7B"/>
    <w:rsid w:val="64DE20E9"/>
    <w:rsid w:val="657411FF"/>
    <w:rsid w:val="67BD1109"/>
    <w:rsid w:val="6B364EF9"/>
    <w:rsid w:val="769B6361"/>
    <w:rsid w:val="7EB26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1529</Words>
  <Characters>8716</Characters>
  <Lines>72</Lines>
  <Paragraphs>20</Paragraphs>
  <TotalTime>0</TotalTime>
  <ScaleCrop>false</ScaleCrop>
  <LinksUpToDate>false</LinksUpToDate>
  <CharactersWithSpaces>10225</CharactersWithSpaces>
  <Application>WPS Office_11.8.2.10154_F1E327BC-269C-435d-A152-05C5408002CA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2025-12-23T06:07:39Z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7F764BA8FE1445D395384AAC04665998_13</vt:lpwstr>
  </property>
</Properties>
</file>