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附件：</w:t>
      </w:r>
    </w:p>
    <w:p>
      <w:pPr>
        <w:snapToGrid w:val="0"/>
        <w:spacing w:line="360" w:lineRule="auto"/>
        <w:jc w:val="center"/>
        <w:rPr>
          <w:rFonts w:ascii="微软简标宋" w:hAnsi="微软简标宋" w:eastAsia="微软简标宋" w:cs="微软简标宋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代理销售理财产品要素确认单</w:t>
      </w:r>
    </w:p>
    <w:tbl>
      <w:tblPr>
        <w:tblStyle w:val="5"/>
        <w:tblW w:w="1583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"/>
        <w:gridCol w:w="1842"/>
        <w:gridCol w:w="1317"/>
        <w:gridCol w:w="680"/>
        <w:gridCol w:w="410"/>
        <w:gridCol w:w="1240"/>
        <w:gridCol w:w="330"/>
        <w:gridCol w:w="1170"/>
        <w:gridCol w:w="1190"/>
        <w:gridCol w:w="1085"/>
        <w:gridCol w:w="600"/>
        <w:gridCol w:w="1175"/>
        <w:gridCol w:w="1080"/>
        <w:gridCol w:w="1590"/>
        <w:gridCol w:w="17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微软简仿宋" w:hAnsi="微软简仿宋" w:eastAsia="微软简仿宋" w:cs="微软简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简仿宋" w:hAnsi="微软简仿宋" w:cs="微软简仿宋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产品名称</w:t>
            </w:r>
          </w:p>
          <w:p>
            <w:pPr>
              <w:widowControl/>
              <w:jc w:val="center"/>
              <w:textAlignment w:val="center"/>
              <w:rPr>
                <w:rFonts w:ascii="微软简仿宋" w:hAnsi="微软简仿宋" w:eastAsia="微软简仿宋" w:cs="微软简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（或产品系列名称）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简仿宋" w:hAnsi="微软简仿宋" w:cs="微软简仿宋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产品代码</w:t>
            </w:r>
          </w:p>
          <w:p>
            <w:pPr>
              <w:widowControl/>
              <w:textAlignment w:val="center"/>
              <w:rPr>
                <w:rFonts w:ascii="微软简仿宋" w:hAnsi="微软简仿宋" w:eastAsia="微软简仿宋" w:cs="微软简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（如按产品系列则无需填写）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微软简仿宋" w:hAnsi="微软简仿宋" w:cs="微软简仿宋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是否</w:t>
            </w:r>
          </w:p>
          <w:p>
            <w:pPr>
              <w:widowControl/>
              <w:jc w:val="center"/>
              <w:textAlignment w:val="center"/>
              <w:rPr>
                <w:rFonts w:ascii="微软简仿宋" w:hAnsi="微软简仿宋" w:eastAsia="微软简仿宋" w:cs="微软简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主代销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微软简仿宋" w:hAnsi="微软简仿宋" w:eastAsia="微软简仿宋" w:cs="微软简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销售对象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微软简仿宋" w:hAnsi="微软简仿宋" w:eastAsia="微软简仿宋" w:cs="微软简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业绩基准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微软简仿宋" w:hAnsi="微软简仿宋" w:eastAsia="微软简仿宋" w:cs="微软简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认购起点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微软简仿宋" w:hAnsi="微软简仿宋" w:cs="微软简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cs="微软简仿宋" w:asciiTheme="minorEastAsia" w:hAnsiTheme="minor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销售起始</w:t>
            </w:r>
            <w:r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日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微软简仿宋" w:hAnsi="微软简仿宋" w:cs="微软简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cs="微软简仿宋" w:asciiTheme="minorEastAsia" w:hAnsiTheme="minor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销售结束</w:t>
            </w:r>
            <w:r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日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微软简仿宋" w:hAnsi="微软简仿宋" w:eastAsia="微软简仿宋" w:cs="微软简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成立日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微软简仿宋" w:hAnsi="微软简仿宋" w:eastAsia="微软简仿宋" w:cs="微软简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期限/周期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微软简仿宋" w:hAnsi="微软简仿宋" w:eastAsia="微软简仿宋" w:cs="微软简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到期日/开放日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微软简仿宋" w:hAnsi="微软简仿宋" w:eastAsia="微软简仿宋" w:cs="微软简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认购费率/申购费率/赎回费率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微软简仿宋" w:hAnsi="微软简仿宋" w:eastAsia="微软简仿宋" w:cs="微软简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销售手续费费率/固定管理费费率/超额管理费费率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微软简仿宋" w:hAnsi="微软简仿宋" w:eastAsia="微软简仿宋" w:cs="微软简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微软简仿宋" w:hAnsi="微软简仿宋" w:eastAsia="微软简仿宋" w:cs="微软简仿宋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乙方赎回费分成比例/固定管理费分成比例/超额管理费分成比例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  <w:jc w:val="center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微软简仿宋" w:hAnsi="微软简仿宋" w:eastAsia="微软简仿宋" w:cs="微软简仿宋"/>
                <w:color w:val="000000"/>
                <w:kern w:val="0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微软简仿宋" w:hAnsi="微软简仿宋" w:eastAsia="微软简仿宋" w:cs="微软简仿宋"/>
                <w:color w:val="000000"/>
                <w:kern w:val="0"/>
                <w:sz w:val="15"/>
                <w:szCs w:val="15"/>
                <w:lang w:val="en-US" w:eastAsia="zh-CN" w:bidi="ar"/>
              </w:rPr>
              <w:t>1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cs="Times New Roman"/>
                <w:color w:val="000000"/>
                <w:kern w:val="44"/>
                <w:sz w:val="21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cs="Times New Roman"/>
                <w:color w:val="000000"/>
                <w:kern w:val="44"/>
                <w:sz w:val="21"/>
                <w:szCs w:val="24"/>
                <w:highlight w:val="none"/>
                <w:lang w:val="en-US" w:eastAsia="zh-CN" w:bidi="ar"/>
              </w:rPr>
              <w:t>民生理财富竹固收封闭166号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cs="Times New Roman"/>
                <w:color w:val="000000"/>
                <w:kern w:val="44"/>
                <w:sz w:val="21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cs="Times New Roman"/>
                <w:color w:val="000000"/>
                <w:kern w:val="44"/>
                <w:sz w:val="21"/>
                <w:szCs w:val="24"/>
                <w:highlight w:val="none"/>
                <w:lang w:val="en-US" w:eastAsia="zh-CN" w:bidi="ar"/>
              </w:rPr>
              <w:t>理财产品H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cs="Times New Roman"/>
                <w:color w:val="000000"/>
                <w:kern w:val="44"/>
                <w:sz w:val="21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cs="Times New Roman"/>
                <w:color w:val="000000"/>
                <w:kern w:val="44"/>
                <w:sz w:val="21"/>
                <w:szCs w:val="24"/>
                <w:highlight w:val="none"/>
                <w:lang w:val="en-US" w:eastAsia="zh-CN" w:bidi="ar"/>
              </w:rPr>
              <w:t>FBAG98166H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cs="Times New Roman"/>
                <w:color w:val="000000"/>
                <w:kern w:val="44"/>
                <w:sz w:val="21"/>
                <w:szCs w:val="24"/>
                <w:highlight w:val="none"/>
                <w:lang w:val="en-US" w:eastAsia="zh-CN" w:bidi="ar"/>
              </w:rPr>
            </w:pP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cs="微软简仿宋" w:asciiTheme="minorEastAsia" w:hAnsiTheme="minorEastAsia"/>
                <w:color w:val="000000"/>
                <w:sz w:val="18"/>
                <w:szCs w:val="15"/>
                <w:lang w:val="en-US" w:eastAsia="zh-CN"/>
              </w:rPr>
            </w:pPr>
            <w:r>
              <w:rPr>
                <w:rFonts w:hint="eastAsia" w:cs="微软简仿宋" w:asciiTheme="minorEastAsia" w:hAnsiTheme="minorEastAsia"/>
                <w:color w:val="000000"/>
                <w:sz w:val="18"/>
                <w:szCs w:val="15"/>
                <w:lang w:val="en-US" w:eastAsia="zh-CN"/>
              </w:rPr>
              <w:t>否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cs="微软简仿宋" w:asciiTheme="minorEastAsia" w:hAnsiTheme="minorEastAsia"/>
                <w:color w:val="000000"/>
                <w:sz w:val="18"/>
                <w:szCs w:val="15"/>
                <w:lang w:val="en-US" w:eastAsia="zh-CN"/>
              </w:rPr>
            </w:pPr>
            <w:r>
              <w:rPr>
                <w:rFonts w:hint="eastAsia" w:cs="微软简仿宋" w:asciiTheme="minorEastAsia" w:hAnsiTheme="minorEastAsia"/>
                <w:color w:val="000000"/>
                <w:sz w:val="18"/>
                <w:szCs w:val="15"/>
                <w:lang w:val="en-US" w:eastAsia="zh-CN"/>
              </w:rPr>
              <w:t>个人客户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cs="微软简仿宋" w:asciiTheme="minorEastAsia" w:hAnsiTheme="minorEastAsia"/>
                <w:color w:val="000000"/>
                <w:sz w:val="18"/>
                <w:szCs w:val="15"/>
                <w:lang w:val="en-US" w:eastAsia="zh-CN"/>
              </w:rPr>
            </w:pPr>
            <w:r>
              <w:rPr>
                <w:rFonts w:hint="eastAsia" w:cs="微软简仿宋" w:asciiTheme="minorEastAsia" w:hAnsiTheme="minorEastAsia"/>
                <w:color w:val="000000"/>
                <w:sz w:val="18"/>
                <w:szCs w:val="15"/>
                <w:lang w:val="en-US" w:eastAsia="zh-CN"/>
              </w:rPr>
              <w:t>2.00%-2.20%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cs="微软简仿宋" w:asciiTheme="minorEastAsia" w:hAnsiTheme="minorEastAsia"/>
                <w:color w:val="000000"/>
                <w:sz w:val="18"/>
                <w:szCs w:val="15"/>
                <w:lang w:val="en-US" w:eastAsia="zh-CN"/>
              </w:rPr>
            </w:pPr>
            <w:r>
              <w:rPr>
                <w:rFonts w:hint="eastAsia" w:cs="微软简仿宋" w:asciiTheme="minorEastAsia" w:hAnsiTheme="minorEastAsia"/>
                <w:color w:val="000000"/>
                <w:sz w:val="18"/>
                <w:szCs w:val="15"/>
                <w:lang w:val="en-US" w:eastAsia="zh-CN"/>
              </w:rPr>
              <w:t>1元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cs="微软简仿宋" w:asciiTheme="minorEastAsia" w:hAnsiTheme="minorEastAsia"/>
                <w:color w:val="000000"/>
                <w:sz w:val="18"/>
                <w:szCs w:val="15"/>
                <w:lang w:val="en-US" w:eastAsia="zh-CN"/>
              </w:rPr>
            </w:pPr>
            <w:r>
              <w:rPr>
                <w:rFonts w:hint="eastAsia" w:cs="微软简仿宋" w:asciiTheme="minorEastAsia" w:hAnsiTheme="minorEastAsia"/>
                <w:color w:val="000000"/>
                <w:sz w:val="18"/>
                <w:szCs w:val="15"/>
                <w:lang w:val="en-US" w:eastAsia="zh-CN"/>
              </w:rPr>
              <w:t>2026/1/8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cs="微软简仿宋" w:asciiTheme="minorEastAsia" w:hAnsiTheme="minorEastAsia"/>
                <w:color w:val="000000"/>
                <w:sz w:val="18"/>
                <w:szCs w:val="15"/>
                <w:lang w:val="en-US" w:eastAsia="zh-CN"/>
              </w:rPr>
            </w:pPr>
            <w:r>
              <w:rPr>
                <w:rFonts w:hint="eastAsia" w:cs="微软简仿宋" w:asciiTheme="minorEastAsia" w:hAnsiTheme="minorEastAsia"/>
                <w:color w:val="000000"/>
                <w:sz w:val="18"/>
                <w:szCs w:val="15"/>
                <w:lang w:val="en-US" w:eastAsia="zh-CN"/>
              </w:rPr>
              <w:t>2026/1/14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cs="微软简仿宋" w:asciiTheme="minorEastAsia" w:hAnsiTheme="minorEastAsia"/>
                <w:color w:val="000000"/>
                <w:sz w:val="18"/>
                <w:szCs w:val="15"/>
                <w:lang w:val="en-US" w:eastAsia="zh-CN"/>
              </w:rPr>
            </w:pPr>
            <w:r>
              <w:rPr>
                <w:rFonts w:hint="eastAsia" w:cs="微软简仿宋" w:asciiTheme="minorEastAsia" w:hAnsiTheme="minorEastAsia"/>
                <w:color w:val="000000"/>
                <w:sz w:val="18"/>
                <w:szCs w:val="15"/>
                <w:lang w:val="en-US" w:eastAsia="zh-CN"/>
              </w:rPr>
              <w:t>2026/1/15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cs="微软简仿宋" w:asciiTheme="minorEastAsia" w:hAnsiTheme="minorEastAsia"/>
                <w:color w:val="000000"/>
                <w:sz w:val="18"/>
                <w:szCs w:val="15"/>
                <w:lang w:val="en-US" w:eastAsia="zh-CN"/>
              </w:rPr>
            </w:pPr>
            <w:r>
              <w:rPr>
                <w:rFonts w:hint="eastAsia" w:cs="微软简仿宋" w:asciiTheme="minorEastAsia" w:hAnsiTheme="minorEastAsia"/>
                <w:color w:val="000000"/>
                <w:sz w:val="18"/>
                <w:szCs w:val="15"/>
                <w:lang w:val="en-US" w:eastAsia="zh-CN"/>
              </w:rPr>
              <w:t>161天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cs="微软简仿宋" w:asciiTheme="minorEastAsia" w:hAnsiTheme="minorEastAsia"/>
                <w:color w:val="000000"/>
                <w:sz w:val="18"/>
                <w:szCs w:val="15"/>
                <w:lang w:val="en-US" w:eastAsia="zh-CN"/>
              </w:rPr>
            </w:pPr>
            <w:r>
              <w:rPr>
                <w:rFonts w:hint="eastAsia" w:cs="微软简仿宋" w:asciiTheme="minorEastAsia" w:hAnsiTheme="minorEastAsia"/>
                <w:color w:val="000000"/>
                <w:sz w:val="18"/>
                <w:szCs w:val="15"/>
                <w:lang w:val="en-US" w:eastAsia="zh-CN"/>
              </w:rPr>
              <w:t>交易所日历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cs="微软简仿宋" w:asciiTheme="minorEastAsia" w:hAnsiTheme="minorEastAsia"/>
                <w:color w:val="000000"/>
                <w:sz w:val="18"/>
                <w:szCs w:val="15"/>
                <w:lang w:val="en-US" w:eastAsia="zh-CN"/>
              </w:rPr>
            </w:pPr>
            <w:r>
              <w:rPr>
                <w:rFonts w:hint="eastAsia" w:cs="微软简仿宋" w:asciiTheme="minorEastAsia" w:hAnsiTheme="minorEastAsia"/>
                <w:color w:val="000000"/>
                <w:sz w:val="18"/>
                <w:szCs w:val="15"/>
                <w:lang w:val="en-US" w:eastAsia="zh-CN"/>
              </w:rPr>
              <w:t>0/0/0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cs="微软简仿宋" w:asciiTheme="minorEastAsia" w:hAnsiTheme="minorEastAsia"/>
                <w:color w:val="000000"/>
                <w:sz w:val="18"/>
                <w:szCs w:val="15"/>
                <w:lang w:val="en-US" w:eastAsia="zh-CN"/>
              </w:rPr>
            </w:pPr>
            <w:r>
              <w:rPr>
                <w:rFonts w:hint="eastAsia" w:cs="微软简仿宋" w:asciiTheme="minorEastAsia" w:hAnsiTheme="minorEastAsia"/>
                <w:color w:val="000000"/>
                <w:sz w:val="18"/>
                <w:szCs w:val="15"/>
                <w:lang w:val="en-US" w:eastAsia="zh-CN"/>
              </w:rPr>
              <w:t>0.15%/0.03%/0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cs="微软简仿宋" w:asciiTheme="minorEastAsia" w:hAnsiTheme="minorEastAsia"/>
                <w:color w:val="000000"/>
                <w:sz w:val="18"/>
                <w:szCs w:val="15"/>
                <w:lang w:val="en-US" w:eastAsia="zh-CN"/>
              </w:rPr>
            </w:pPr>
            <w:r>
              <w:rPr>
                <w:rFonts w:hint="eastAsia" w:cs="微软简仿宋" w:asciiTheme="minorEastAsia" w:hAnsiTheme="minorEastAsia"/>
                <w:color w:val="000000"/>
                <w:sz w:val="18"/>
                <w:szCs w:val="15"/>
                <w:lang w:val="en-US" w:eastAsia="zh-CN"/>
              </w:rPr>
              <w:t>0/0/0</w:t>
            </w:r>
          </w:p>
        </w:tc>
      </w:tr>
    </w:tbl>
    <w:p>
      <w:pPr>
        <w:snapToGrid w:val="0"/>
        <w:spacing w:line="360" w:lineRule="auto"/>
        <w:jc w:val="right"/>
        <w:rPr>
          <w:rFonts w:hint="eastAsia" w:ascii="微软简仿宋" w:hAnsi="微软简仿宋" w:cs="微软简仿宋"/>
          <w:sz w:val="24"/>
          <w:szCs w:val="28"/>
        </w:rPr>
      </w:pPr>
    </w:p>
    <w:p>
      <w:pPr>
        <w:snapToGrid w:val="0"/>
        <w:spacing w:line="360" w:lineRule="auto"/>
        <w:jc w:val="right"/>
        <w:rPr>
          <w:rFonts w:hint="eastAsia" w:ascii="微软简仿宋" w:hAnsi="微软简仿宋" w:cs="微软简仿宋"/>
          <w:sz w:val="24"/>
          <w:szCs w:val="28"/>
        </w:rPr>
      </w:pPr>
    </w:p>
    <w:p>
      <w:pPr>
        <w:snapToGrid w:val="0"/>
        <w:spacing w:line="360" w:lineRule="auto"/>
        <w:jc w:val="right"/>
        <w:rPr>
          <w:rFonts w:hint="eastAsia" w:ascii="微软简仿宋" w:hAnsi="微软简仿宋" w:cs="微软简仿宋"/>
          <w:sz w:val="24"/>
          <w:szCs w:val="28"/>
        </w:rPr>
      </w:pPr>
      <w:bookmarkStart w:id="0" w:name="_GoBack"/>
      <w:bookmarkEnd w:id="0"/>
    </w:p>
    <w:p>
      <w:pPr>
        <w:snapToGrid w:val="0"/>
        <w:spacing w:line="360" w:lineRule="auto"/>
        <w:jc w:val="right"/>
        <w:rPr>
          <w:rFonts w:hint="eastAsia" w:ascii="微软简仿宋" w:hAnsi="微软简仿宋" w:cs="微软简仿宋"/>
          <w:sz w:val="24"/>
          <w:szCs w:val="28"/>
        </w:rPr>
      </w:pPr>
    </w:p>
    <w:p>
      <w:pPr>
        <w:snapToGrid w:val="0"/>
        <w:spacing w:line="360" w:lineRule="auto"/>
        <w:jc w:val="right"/>
        <w:rPr>
          <w:rFonts w:ascii="微软简仿宋" w:hAnsi="微软简仿宋" w:eastAsia="微软简仿宋" w:cs="微软简仿宋"/>
          <w:sz w:val="24"/>
          <w:szCs w:val="28"/>
        </w:rPr>
      </w:pPr>
      <w:r>
        <w:rPr>
          <w:rFonts w:hint="eastAsia" w:ascii="微软简仿宋" w:hAnsi="微软简仿宋" w:eastAsia="微软简仿宋" w:cs="微软简仿宋"/>
          <w:sz w:val="24"/>
          <w:szCs w:val="28"/>
          <w:lang w:val="en-US" w:eastAsia="zh-CN"/>
        </w:rPr>
        <w:t>民生</w:t>
      </w:r>
      <w:r>
        <w:rPr>
          <w:rFonts w:hint="eastAsia" w:ascii="微软简仿宋" w:hAnsi="微软简仿宋" w:eastAsia="微软简仿宋" w:cs="微软简仿宋"/>
          <w:sz w:val="24"/>
          <w:szCs w:val="28"/>
        </w:rPr>
        <w:t>理财有限责任公司</w:t>
      </w:r>
      <w:r>
        <w:rPr>
          <w:rFonts w:ascii="微软简仿宋" w:hAnsi="微软简仿宋" w:eastAsia="微软简仿宋" w:cs="微软简仿宋"/>
          <w:sz w:val="24"/>
          <w:szCs w:val="28"/>
        </w:rPr>
        <w:t xml:space="preserve">                                                                                                  </w:t>
      </w:r>
    </w:p>
    <w:p>
      <w:pPr>
        <w:snapToGrid w:val="0"/>
        <w:spacing w:line="360" w:lineRule="auto"/>
        <w:jc w:val="right"/>
        <w:rPr>
          <w:rFonts w:hint="eastAsia" w:ascii="微软简仿宋" w:hAnsi="微软简仿宋" w:cs="微软简仿宋"/>
          <w:sz w:val="28"/>
          <w:szCs w:val="28"/>
        </w:rPr>
      </w:pPr>
      <w:r>
        <w:rPr>
          <w:rFonts w:hint="eastAsia" w:ascii="微软简仿宋" w:hAnsi="微软简仿宋" w:eastAsia="微软简仿宋" w:cs="微软简仿宋"/>
          <w:sz w:val="24"/>
          <w:szCs w:val="28"/>
        </w:rPr>
        <w:t xml:space="preserve">                                  </w:t>
      </w:r>
      <w:r>
        <w:rPr>
          <w:rFonts w:hint="eastAsia" w:ascii="微软简仿宋" w:hAnsi="微软简仿宋" w:eastAsia="微软简仿宋" w:cs="微软简仿宋"/>
          <w:sz w:val="24"/>
          <w:szCs w:val="28"/>
          <w:lang w:val="en-US" w:eastAsia="zh-CN"/>
        </w:rPr>
        <w:t>2026</w:t>
      </w:r>
      <w:r>
        <w:rPr>
          <w:rFonts w:hint="eastAsia" w:ascii="微软简仿宋" w:hAnsi="微软简仿宋" w:eastAsia="微软简仿宋" w:cs="微软简仿宋"/>
          <w:sz w:val="24"/>
          <w:szCs w:val="28"/>
        </w:rPr>
        <w:t>年</w:t>
      </w:r>
      <w:r>
        <w:rPr>
          <w:rFonts w:hint="eastAsia" w:ascii="微软简仿宋" w:hAnsi="微软简仿宋" w:eastAsia="微软简仿宋" w:cs="微软简仿宋"/>
          <w:sz w:val="24"/>
          <w:szCs w:val="28"/>
          <w:lang w:val="en-US" w:eastAsia="zh-CN"/>
        </w:rPr>
        <w:t>1</w:t>
      </w:r>
      <w:r>
        <w:rPr>
          <w:rFonts w:hint="eastAsia" w:ascii="微软简仿宋" w:hAnsi="微软简仿宋" w:eastAsia="微软简仿宋" w:cs="微软简仿宋"/>
          <w:sz w:val="24"/>
          <w:szCs w:val="28"/>
        </w:rPr>
        <w:t>月</w:t>
      </w:r>
      <w:r>
        <w:rPr>
          <w:rFonts w:hint="eastAsia" w:ascii="微软简仿宋" w:hAnsi="微软简仿宋" w:eastAsia="微软简仿宋" w:cs="微软简仿宋"/>
          <w:sz w:val="24"/>
          <w:szCs w:val="28"/>
          <w:lang w:val="en-US" w:eastAsia="zh-CN"/>
        </w:rPr>
        <w:t>6</w:t>
      </w:r>
      <w:r>
        <w:rPr>
          <w:rFonts w:hint="eastAsia" w:ascii="微软简仿宋" w:hAnsi="微软简仿宋" w:eastAsia="微软简仿宋" w:cs="微软简仿宋"/>
          <w:sz w:val="24"/>
          <w:szCs w:val="28"/>
        </w:rPr>
        <w:t>日</w:t>
      </w:r>
      <w:r>
        <w:rPr>
          <w:rFonts w:ascii="微软简仿宋" w:hAnsi="微软简仿宋" w:eastAsia="微软简仿宋" w:cs="微软简仿宋"/>
          <w:sz w:val="24"/>
          <w:szCs w:val="28"/>
        </w:rPr>
        <w:t xml:space="preserve">  </w:t>
      </w:r>
      <w:r>
        <w:rPr>
          <w:rFonts w:hint="eastAsia" w:ascii="仿宋_GB2312" w:hAnsi="Times New Roman" w:eastAsia="仿宋_GB2312" w:cs="Times New Roman"/>
          <w:sz w:val="28"/>
          <w:szCs w:val="28"/>
        </w:rPr>
        <w:t xml:space="preserve"> </w:t>
      </w:r>
      <w:r>
        <w:rPr>
          <w:rFonts w:ascii="微软简仿宋" w:hAnsi="微软简仿宋" w:eastAsia="微软简仿宋" w:cs="微软简仿宋"/>
          <w:sz w:val="28"/>
          <w:szCs w:val="28"/>
        </w:rPr>
        <w:t xml:space="preserve">                                                       </w:t>
      </w:r>
    </w:p>
    <w:sectPr>
      <w:footerReference r:id="rId3" w:type="default"/>
      <w:pgSz w:w="16838" w:h="11906" w:orient="landscape"/>
      <w:pgMar w:top="1800" w:right="1440" w:bottom="1466" w:left="144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仿宋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U4NmIxMjJiMjZjMDdkMDc1YWQ2MDgwMDY5NGE4OTgifQ=="/>
  </w:docVars>
  <w:rsids>
    <w:rsidRoot w:val="006845BE"/>
    <w:rsid w:val="00016AA1"/>
    <w:rsid w:val="00066DDF"/>
    <w:rsid w:val="00083660"/>
    <w:rsid w:val="0008379D"/>
    <w:rsid w:val="00120996"/>
    <w:rsid w:val="00186392"/>
    <w:rsid w:val="00200388"/>
    <w:rsid w:val="002162B7"/>
    <w:rsid w:val="002D35C8"/>
    <w:rsid w:val="002E1D3C"/>
    <w:rsid w:val="003A699C"/>
    <w:rsid w:val="003E3F9F"/>
    <w:rsid w:val="003E6D7D"/>
    <w:rsid w:val="004310A6"/>
    <w:rsid w:val="004A0C12"/>
    <w:rsid w:val="004B64DC"/>
    <w:rsid w:val="00505AB8"/>
    <w:rsid w:val="00534BE2"/>
    <w:rsid w:val="00591A97"/>
    <w:rsid w:val="00671F98"/>
    <w:rsid w:val="006845BE"/>
    <w:rsid w:val="00690095"/>
    <w:rsid w:val="006B6A90"/>
    <w:rsid w:val="008650E6"/>
    <w:rsid w:val="00955EF8"/>
    <w:rsid w:val="009F37F8"/>
    <w:rsid w:val="00A7125B"/>
    <w:rsid w:val="00A74AD9"/>
    <w:rsid w:val="00BC23E1"/>
    <w:rsid w:val="00BE563A"/>
    <w:rsid w:val="00C022FD"/>
    <w:rsid w:val="00C03CE4"/>
    <w:rsid w:val="00C21D18"/>
    <w:rsid w:val="00C65A89"/>
    <w:rsid w:val="00CA4E45"/>
    <w:rsid w:val="00CA54A7"/>
    <w:rsid w:val="00CC68CE"/>
    <w:rsid w:val="00DA0BD6"/>
    <w:rsid w:val="00E21C3C"/>
    <w:rsid w:val="00E27786"/>
    <w:rsid w:val="00E30BD0"/>
    <w:rsid w:val="00E70E8B"/>
    <w:rsid w:val="00ED41FA"/>
    <w:rsid w:val="00EF687F"/>
    <w:rsid w:val="00F17A5C"/>
    <w:rsid w:val="02C539FD"/>
    <w:rsid w:val="03067685"/>
    <w:rsid w:val="050A52AF"/>
    <w:rsid w:val="070E66A2"/>
    <w:rsid w:val="077F3EDB"/>
    <w:rsid w:val="08D15F62"/>
    <w:rsid w:val="0978425B"/>
    <w:rsid w:val="0A69239C"/>
    <w:rsid w:val="0AF91294"/>
    <w:rsid w:val="0BCF510F"/>
    <w:rsid w:val="12B6527C"/>
    <w:rsid w:val="185E1A6A"/>
    <w:rsid w:val="1A621579"/>
    <w:rsid w:val="1EAF2075"/>
    <w:rsid w:val="1EB75C75"/>
    <w:rsid w:val="1F5F18EC"/>
    <w:rsid w:val="23993814"/>
    <w:rsid w:val="2C3B2B5C"/>
    <w:rsid w:val="331A4A1A"/>
    <w:rsid w:val="36587CD3"/>
    <w:rsid w:val="369F791B"/>
    <w:rsid w:val="38961E84"/>
    <w:rsid w:val="3900577A"/>
    <w:rsid w:val="39BA6FD3"/>
    <w:rsid w:val="3B273268"/>
    <w:rsid w:val="3C6B688B"/>
    <w:rsid w:val="3E035758"/>
    <w:rsid w:val="3F2C0EE1"/>
    <w:rsid w:val="3F4147E9"/>
    <w:rsid w:val="449E0EB9"/>
    <w:rsid w:val="450B7A03"/>
    <w:rsid w:val="490C3C44"/>
    <w:rsid w:val="4A0330F2"/>
    <w:rsid w:val="4F786C43"/>
    <w:rsid w:val="554E79E6"/>
    <w:rsid w:val="55DF77C2"/>
    <w:rsid w:val="5B3D1E0E"/>
    <w:rsid w:val="5B4E7A72"/>
    <w:rsid w:val="5B6B73AA"/>
    <w:rsid w:val="5BE24154"/>
    <w:rsid w:val="5D9826D2"/>
    <w:rsid w:val="5E0F248C"/>
    <w:rsid w:val="616E1090"/>
    <w:rsid w:val="61E1228D"/>
    <w:rsid w:val="61F45719"/>
    <w:rsid w:val="62E553AF"/>
    <w:rsid w:val="632149E0"/>
    <w:rsid w:val="69FFD99E"/>
    <w:rsid w:val="6B462B3D"/>
    <w:rsid w:val="6B735CCD"/>
    <w:rsid w:val="6E133BD5"/>
    <w:rsid w:val="6F2D283B"/>
    <w:rsid w:val="6FAE47D7"/>
    <w:rsid w:val="74E14C93"/>
    <w:rsid w:val="79C6649F"/>
    <w:rsid w:val="7A040E5E"/>
    <w:rsid w:val="7A932B42"/>
    <w:rsid w:val="7A9D2DBE"/>
    <w:rsid w:val="7FAC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PAIG</Company>
  <Pages>1</Pages>
  <Words>215</Words>
  <Characters>297</Characters>
  <Lines>4</Lines>
  <Paragraphs>1</Paragraphs>
  <TotalTime>71</TotalTime>
  <ScaleCrop>false</ScaleCrop>
  <LinksUpToDate>false</LinksUpToDate>
  <CharactersWithSpaces>487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2024-04-18T16:01:00Z</dcterms:created>
  <dc:creator>代沛(平安理财市场营销部)</dc:creator>
  <cp:lastModifiedBy>cmbc</cp:lastModifiedBy>
  <cp:lastPrinted>2023-10-19T15:52:00Z</cp:lastPrinted>
  <dcterms:modified xsi:type="dcterms:W3CDTF">2026-01-06T07:05:28Z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B0DE9359F011443B972BF8BE416028BB</vt:lpwstr>
  </property>
  <property fmtid="{D5CDD505-2E9C-101B-9397-08002B2CF9AE}" pid="4" name="KSOTemplateDocerSaveRecord">
    <vt:lpwstr>eyJoZGlkIjoiMjBlNGYyZmQ0MzdiMDVlYzI5YzMzYjNmNzgxNDhhYjEiLCJ1c2VySWQiOiI3NDI2MzMyNTAifQ==</vt:lpwstr>
  </property>
  <property fmtid="{D5CDD505-2E9C-101B-9397-08002B2CF9AE}" pid="5" name="_KSOProductBuildMID">
    <vt:lpwstr>DQWF06GC7RYA00TGRAR8ZL0Y7ZQ0OAVR9E0XBJEDXFMRTE5TZRBRKCJXFSVHPB6RBOMXNOLSZHK78IEJQEFTQFFU8RL0WMCB8FOD0HB3472326FDE655EEE5156F13964B788561</vt:lpwstr>
  </property>
  <property fmtid="{D5CDD505-2E9C-101B-9397-08002B2CF9AE}" pid="6" name="_KSOProductBuildSID">
    <vt:lpwstr>SZWMP6GH79UA0VHGQKR8YLJB7NZMOXYR9E0XWJEIXGHRTGCT6DBJRC0EFYRTPD6RAXMXEOLSZHKD8HEJRSFTQF8C89C0WH5BBSODPHB386D7FB3802C3E388803625D6020ED297</vt:lpwstr>
  </property>
</Properties>
</file>