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945" w:rsidRDefault="00FA70D5">
      <w:pPr>
        <w:pStyle w:val="a4"/>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Pr>
          <w:rFonts w:eastAsia="黑体"/>
          <w:bCs/>
          <w:sz w:val="36"/>
          <w:szCs w:val="36"/>
        </w:rPr>
        <w:t>55</w:t>
      </w:r>
      <w:r>
        <w:rPr>
          <w:rFonts w:eastAsia="黑体" w:hint="eastAsia"/>
          <w:bCs/>
          <w:sz w:val="36"/>
          <w:szCs w:val="36"/>
        </w:rPr>
        <w:t>号</w:t>
      </w:r>
    </w:p>
    <w:p w:rsidR="00E86945" w:rsidRDefault="00FA70D5">
      <w:pPr>
        <w:pStyle w:val="a4"/>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E86945">
        <w:trPr>
          <w:trHeight w:val="6140"/>
          <w:jc w:val="center"/>
        </w:trPr>
        <w:tc>
          <w:tcPr>
            <w:tcW w:w="8569" w:type="dxa"/>
            <w:tcBorders>
              <w:top w:val="single" w:sz="4" w:space="0" w:color="auto"/>
              <w:left w:val="single" w:sz="4" w:space="0" w:color="auto"/>
              <w:right w:val="single" w:sz="4" w:space="0" w:color="auto"/>
            </w:tcBorders>
            <w:vAlign w:val="center"/>
          </w:tcPr>
          <w:p w:rsidR="00E86945" w:rsidRDefault="00FA70D5">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E86945" w:rsidRDefault="00FA70D5">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E86945" w:rsidRDefault="00FA70D5">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E86945" w:rsidRDefault="00FA70D5">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E86945" w:rsidRDefault="00FA70D5">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E86945" w:rsidRDefault="00FA70D5">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E86945">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Pr>
                <w:rFonts w:ascii="仿宋" w:eastAsia="仿宋" w:hAnsi="仿宋"/>
                <w:b/>
                <w:bCs/>
                <w:szCs w:val="21"/>
              </w:rPr>
              <w:t>55</w:t>
            </w:r>
            <w:r>
              <w:rPr>
                <w:rFonts w:ascii="仿宋" w:eastAsia="仿宋" w:hAnsi="仿宋" w:hint="eastAsia"/>
                <w:b/>
                <w:bCs/>
                <w:szCs w:val="21"/>
              </w:rPr>
              <w:t>号</w:t>
            </w:r>
          </w:p>
          <w:p w:rsidR="00E86945" w:rsidRDefault="00FA70D5">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A份额简称：“华夏理财固收债权封闭式</w:t>
            </w:r>
            <w:r w:rsidRPr="00FA70D5">
              <w:rPr>
                <w:rFonts w:ascii="仿宋" w:eastAsia="仿宋" w:hAnsi="仿宋" w:hint="eastAsia"/>
                <w:b/>
                <w:bCs/>
                <w:szCs w:val="21"/>
              </w:rPr>
              <w:t>55号118天</w:t>
            </w:r>
            <w:r>
              <w:rPr>
                <w:rFonts w:ascii="仿宋" w:eastAsia="仿宋" w:hAnsi="仿宋" w:hint="eastAsia"/>
                <w:b/>
                <w:bCs/>
                <w:szCs w:val="21"/>
              </w:rPr>
              <w:t>A”</w:t>
            </w:r>
          </w:p>
          <w:p w:rsidR="00E86945" w:rsidRDefault="00FA70D5">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B份额简称：“华夏理财固收债权封闭式</w:t>
            </w:r>
            <w:r w:rsidRPr="00FA70D5">
              <w:rPr>
                <w:rFonts w:ascii="仿宋" w:eastAsia="仿宋" w:hAnsi="仿宋" w:hint="eastAsia"/>
                <w:b/>
                <w:bCs/>
                <w:szCs w:val="21"/>
              </w:rPr>
              <w:t>55号118天</w:t>
            </w:r>
            <w:r>
              <w:rPr>
                <w:rFonts w:ascii="仿宋" w:eastAsia="仿宋" w:hAnsi="仿宋" w:hint="eastAsia"/>
                <w:b/>
                <w:bCs/>
                <w:szCs w:val="21"/>
              </w:rPr>
              <w:t>B”</w:t>
            </w:r>
          </w:p>
          <w:p w:rsidR="00E86945" w:rsidRDefault="00FA70D5">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C份额简称：“华夏理财固收债权封闭式</w:t>
            </w:r>
            <w:r w:rsidRPr="00FA70D5">
              <w:rPr>
                <w:rFonts w:ascii="仿宋" w:eastAsia="仿宋" w:hAnsi="仿宋" w:hint="eastAsia"/>
                <w:b/>
                <w:bCs/>
                <w:szCs w:val="21"/>
              </w:rPr>
              <w:t>55号118天</w:t>
            </w:r>
            <w:r>
              <w:rPr>
                <w:rFonts w:ascii="仿宋" w:eastAsia="仿宋" w:hAnsi="仿宋" w:hint="eastAsia"/>
                <w:b/>
                <w:bCs/>
                <w:szCs w:val="21"/>
              </w:rPr>
              <w:t>C”</w:t>
            </w:r>
          </w:p>
          <w:p w:rsidR="00E86945" w:rsidRDefault="00FA70D5">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D份额简称：“华夏理财固收债权封闭式</w:t>
            </w:r>
            <w:r w:rsidRPr="00FA70D5">
              <w:rPr>
                <w:rFonts w:ascii="仿宋" w:eastAsia="仿宋" w:hAnsi="仿宋" w:hint="eastAsia"/>
                <w:b/>
                <w:bCs/>
                <w:szCs w:val="21"/>
              </w:rPr>
              <w:t>55号118天</w:t>
            </w:r>
            <w:r>
              <w:rPr>
                <w:rFonts w:ascii="仿宋" w:eastAsia="仿宋" w:hAnsi="仿宋" w:hint="eastAsia"/>
                <w:b/>
                <w:bCs/>
                <w:szCs w:val="21"/>
              </w:rPr>
              <w:t>D”</w:t>
            </w:r>
          </w:p>
          <w:p w:rsidR="00E86945" w:rsidRDefault="00FA70D5">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E份额简称：“华夏理财固收债权封闭式</w:t>
            </w:r>
            <w:r w:rsidRPr="00FA70D5">
              <w:rPr>
                <w:rFonts w:ascii="仿宋" w:eastAsia="仿宋" w:hAnsi="仿宋" w:hint="eastAsia"/>
                <w:b/>
                <w:bCs/>
                <w:szCs w:val="21"/>
              </w:rPr>
              <w:t>55号118天</w:t>
            </w:r>
            <w:r>
              <w:rPr>
                <w:rFonts w:ascii="仿宋" w:eastAsia="仿宋" w:hAnsi="仿宋" w:hint="eastAsia"/>
                <w:b/>
                <w:bCs/>
                <w:szCs w:val="21"/>
              </w:rPr>
              <w:t>E”</w:t>
            </w:r>
          </w:p>
        </w:tc>
      </w:tr>
      <w:tr w:rsidR="00E86945">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19200F">
            <w:pPr>
              <w:adjustRightInd w:val="0"/>
              <w:snapToGrid w:val="0"/>
              <w:spacing w:line="300" w:lineRule="exact"/>
              <w:jc w:val="center"/>
              <w:rPr>
                <w:rFonts w:ascii="仿宋" w:eastAsia="仿宋" w:hAnsi="仿宋"/>
                <w:bCs/>
                <w:szCs w:val="21"/>
              </w:rPr>
            </w:pPr>
            <w:r w:rsidRPr="0019200F">
              <w:rPr>
                <w:rFonts w:ascii="仿宋" w:eastAsia="仿宋" w:hAnsi="仿宋"/>
                <w:bCs/>
                <w:szCs w:val="21"/>
              </w:rPr>
              <w:t>23121055</w:t>
            </w:r>
          </w:p>
        </w:tc>
      </w:tr>
      <w:tr w:rsidR="00E86945">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A份额代码：</w:t>
            </w:r>
            <w:r w:rsidR="0019200F" w:rsidRPr="0019200F">
              <w:rPr>
                <w:rFonts w:ascii="仿宋" w:eastAsia="仿宋" w:hAnsi="仿宋"/>
                <w:bCs/>
                <w:szCs w:val="21"/>
              </w:rPr>
              <w:t>23121055</w:t>
            </w:r>
            <w:r>
              <w:rPr>
                <w:rFonts w:ascii="仿宋" w:eastAsia="仿宋" w:hAnsi="仿宋" w:hint="eastAsia"/>
                <w:bCs/>
                <w:szCs w:val="21"/>
              </w:rPr>
              <w:t>A</w:t>
            </w:r>
          </w:p>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B份额代码：</w:t>
            </w:r>
            <w:r w:rsidR="0019200F" w:rsidRPr="0019200F">
              <w:rPr>
                <w:rFonts w:ascii="仿宋" w:eastAsia="仿宋" w:hAnsi="仿宋"/>
                <w:bCs/>
                <w:szCs w:val="21"/>
              </w:rPr>
              <w:t>23121055</w:t>
            </w:r>
            <w:r>
              <w:rPr>
                <w:rFonts w:ascii="仿宋" w:eastAsia="仿宋" w:hAnsi="仿宋" w:hint="eastAsia"/>
                <w:bCs/>
                <w:szCs w:val="21"/>
              </w:rPr>
              <w:t>B</w:t>
            </w:r>
          </w:p>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C份额代码：</w:t>
            </w:r>
            <w:r w:rsidR="0019200F" w:rsidRPr="0019200F">
              <w:rPr>
                <w:rFonts w:ascii="仿宋" w:eastAsia="仿宋" w:hAnsi="仿宋"/>
                <w:bCs/>
                <w:szCs w:val="21"/>
              </w:rPr>
              <w:t>23121055</w:t>
            </w:r>
            <w:r>
              <w:rPr>
                <w:rFonts w:ascii="仿宋" w:eastAsia="仿宋" w:hAnsi="仿宋" w:hint="eastAsia"/>
                <w:bCs/>
                <w:szCs w:val="21"/>
              </w:rPr>
              <w:t>C</w:t>
            </w:r>
          </w:p>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D份额代码：</w:t>
            </w:r>
            <w:r w:rsidR="0019200F" w:rsidRPr="0019200F">
              <w:rPr>
                <w:rFonts w:ascii="仿宋" w:eastAsia="仿宋" w:hAnsi="仿宋"/>
                <w:bCs/>
                <w:szCs w:val="21"/>
              </w:rPr>
              <w:t>23121055</w:t>
            </w:r>
            <w:r>
              <w:rPr>
                <w:rFonts w:ascii="仿宋" w:eastAsia="仿宋" w:hAnsi="仿宋" w:hint="eastAsia"/>
                <w:bCs/>
                <w:szCs w:val="21"/>
              </w:rPr>
              <w:t>D</w:t>
            </w:r>
          </w:p>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E份额代码：</w:t>
            </w:r>
            <w:r w:rsidR="0019200F" w:rsidRPr="0019200F">
              <w:rPr>
                <w:rFonts w:ascii="仿宋" w:eastAsia="仿宋" w:hAnsi="仿宋"/>
                <w:bCs/>
                <w:szCs w:val="21"/>
              </w:rPr>
              <w:t>23121055</w:t>
            </w:r>
            <w:r>
              <w:rPr>
                <w:rFonts w:ascii="仿宋" w:eastAsia="仿宋" w:hAnsi="仿宋" w:hint="eastAsia"/>
                <w:bCs/>
                <w:szCs w:val="21"/>
              </w:rPr>
              <w:t>E</w:t>
            </w:r>
          </w:p>
        </w:tc>
      </w:tr>
      <w:tr w:rsidR="00E86945">
        <w:trPr>
          <w:jc w:val="center"/>
        </w:trPr>
        <w:tc>
          <w:tcPr>
            <w:tcW w:w="1730" w:type="dxa"/>
            <w:tcBorders>
              <w:left w:val="single" w:sz="4" w:space="0" w:color="auto"/>
              <w:bottom w:val="single" w:sz="4" w:space="0" w:color="auto"/>
              <w:right w:val="single" w:sz="4" w:space="0" w:color="auto"/>
            </w:tcBorders>
            <w:vAlign w:val="center"/>
          </w:tcPr>
          <w:p w:rsidR="00E86945" w:rsidRDefault="00FA70D5">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19200F">
            <w:pPr>
              <w:keepNext/>
              <w:adjustRightInd w:val="0"/>
              <w:snapToGrid w:val="0"/>
              <w:spacing w:line="300" w:lineRule="exact"/>
              <w:jc w:val="center"/>
              <w:rPr>
                <w:rFonts w:ascii="仿宋" w:eastAsia="仿宋" w:hAnsi="仿宋"/>
                <w:bCs/>
                <w:szCs w:val="21"/>
              </w:rPr>
            </w:pPr>
            <w:r w:rsidRPr="0019200F">
              <w:rPr>
                <w:rFonts w:ascii="仿宋" w:eastAsia="仿宋" w:hAnsi="仿宋"/>
                <w:bCs/>
                <w:szCs w:val="21"/>
              </w:rPr>
              <w:t>Z7003923000010</w:t>
            </w:r>
          </w:p>
          <w:p w:rsidR="00E86945" w:rsidRDefault="00FA70D5">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E86945">
        <w:trPr>
          <w:jc w:val="center"/>
        </w:trPr>
        <w:tc>
          <w:tcPr>
            <w:tcW w:w="1730" w:type="dxa"/>
            <w:tcBorders>
              <w:left w:val="single" w:sz="4" w:space="0" w:color="auto"/>
              <w:bottom w:val="single" w:sz="4" w:space="0" w:color="auto"/>
              <w:right w:val="single" w:sz="4" w:space="0" w:color="auto"/>
            </w:tcBorders>
            <w:vAlign w:val="center"/>
          </w:tcPr>
          <w:p w:rsidR="00E86945" w:rsidRDefault="00FA70D5">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E86945" w:rsidRDefault="00FA70D5">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E86945">
        <w:trPr>
          <w:jc w:val="center"/>
        </w:trPr>
        <w:tc>
          <w:tcPr>
            <w:tcW w:w="1730" w:type="dxa"/>
            <w:tcBorders>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E86945">
        <w:trPr>
          <w:jc w:val="center"/>
        </w:trPr>
        <w:tc>
          <w:tcPr>
            <w:tcW w:w="1730" w:type="dxa"/>
            <w:tcBorders>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E86945">
        <w:trPr>
          <w:jc w:val="center"/>
        </w:trPr>
        <w:tc>
          <w:tcPr>
            <w:tcW w:w="1730" w:type="dxa"/>
            <w:tcBorders>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E86945">
        <w:trPr>
          <w:jc w:val="center"/>
        </w:trPr>
        <w:tc>
          <w:tcPr>
            <w:tcW w:w="1730" w:type="dxa"/>
            <w:tcBorders>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E86945">
        <w:trPr>
          <w:jc w:val="center"/>
        </w:trPr>
        <w:tc>
          <w:tcPr>
            <w:tcW w:w="1730" w:type="dxa"/>
            <w:tcBorders>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E86945">
        <w:trPr>
          <w:jc w:val="center"/>
        </w:trPr>
        <w:tc>
          <w:tcPr>
            <w:tcW w:w="1730" w:type="dxa"/>
            <w:tcBorders>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E86945" w:rsidRDefault="00FA70D5">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E86945" w:rsidRDefault="00FA70D5">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E86945">
        <w:trPr>
          <w:jc w:val="center"/>
        </w:trPr>
        <w:tc>
          <w:tcPr>
            <w:tcW w:w="1730" w:type="dxa"/>
            <w:tcBorders>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1" w:name="_Hlk76302700"/>
            <w:r>
              <w:rPr>
                <w:rFonts w:ascii="仿宋" w:eastAsia="仿宋" w:hAnsi="仿宋" w:hint="eastAsia"/>
                <w:bCs/>
                <w:szCs w:val="21"/>
              </w:rPr>
              <w:t>代销机构最终披露的评级结果</w:t>
            </w:r>
            <w:bookmarkEnd w:id="1"/>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E86945">
        <w:trPr>
          <w:jc w:val="center"/>
        </w:trPr>
        <w:tc>
          <w:tcPr>
            <w:tcW w:w="1730" w:type="dxa"/>
            <w:tcBorders>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E86945" w:rsidRDefault="00FA70D5">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E86945" w:rsidRDefault="00FA70D5">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E86945" w:rsidRDefault="00FA70D5">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FA70D5" w:rsidRPr="00FA70D5" w:rsidRDefault="00FA70D5" w:rsidP="00FA70D5">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hint="eastAsia"/>
                <w:bCs/>
                <w:szCs w:val="21"/>
              </w:rPr>
              <w:t>A份额：业绩</w:t>
            </w:r>
            <w:r>
              <w:rPr>
                <w:rFonts w:ascii="仿宋" w:eastAsia="仿宋" w:hAnsi="仿宋" w:hint="eastAsia"/>
                <w:bCs/>
                <w:szCs w:val="21"/>
              </w:rPr>
              <w:t>比较</w:t>
            </w:r>
            <w:r>
              <w:rPr>
                <w:rFonts w:ascii="仿宋" w:eastAsia="仿宋" w:hAnsi="仿宋" w:cs="Cambria" w:hint="eastAsia"/>
                <w:bCs/>
                <w:szCs w:val="21"/>
              </w:rPr>
              <w:t>基准为</w:t>
            </w:r>
            <w:r w:rsidRPr="00FA70D5">
              <w:rPr>
                <w:rFonts w:ascii="仿宋" w:eastAsia="仿宋" w:hAnsi="仿宋" w:cs="Cambria"/>
                <w:bCs/>
                <w:szCs w:val="21"/>
              </w:rPr>
              <w:t>3.00%</w:t>
            </w:r>
            <w:r>
              <w:rPr>
                <w:rFonts w:ascii="仿宋" w:eastAsia="仿宋" w:hAnsi="仿宋" w:cs="Cambria" w:hint="eastAsia"/>
                <w:bCs/>
                <w:szCs w:val="21"/>
              </w:rPr>
              <w:t>（年化）;B份额：业绩</w:t>
            </w:r>
            <w:r>
              <w:rPr>
                <w:rFonts w:ascii="仿宋" w:eastAsia="仿宋" w:hAnsi="仿宋" w:hint="eastAsia"/>
                <w:bCs/>
                <w:szCs w:val="21"/>
              </w:rPr>
              <w:t>比较</w:t>
            </w:r>
            <w:r>
              <w:rPr>
                <w:rFonts w:ascii="仿宋" w:eastAsia="仿宋" w:hAnsi="仿宋" w:cs="Cambria" w:hint="eastAsia"/>
                <w:bCs/>
                <w:szCs w:val="21"/>
              </w:rPr>
              <w:t>基准为</w:t>
            </w:r>
            <w:r w:rsidRPr="00FA70D5">
              <w:rPr>
                <w:rFonts w:ascii="仿宋" w:eastAsia="仿宋" w:hAnsi="仿宋" w:cs="Cambria"/>
                <w:bCs/>
                <w:szCs w:val="21"/>
              </w:rPr>
              <w:t>2.95%</w:t>
            </w:r>
            <w:r>
              <w:rPr>
                <w:rFonts w:ascii="仿宋" w:eastAsia="仿宋" w:hAnsi="仿宋" w:cs="Cambria" w:hint="eastAsia"/>
                <w:bCs/>
                <w:szCs w:val="21"/>
              </w:rPr>
              <w:t>（年化）;C份额：业绩</w:t>
            </w:r>
            <w:r>
              <w:rPr>
                <w:rFonts w:ascii="仿宋" w:eastAsia="仿宋" w:hAnsi="仿宋" w:hint="eastAsia"/>
                <w:bCs/>
                <w:szCs w:val="21"/>
              </w:rPr>
              <w:t>比较</w:t>
            </w:r>
            <w:r>
              <w:rPr>
                <w:rFonts w:ascii="仿宋" w:eastAsia="仿宋" w:hAnsi="仿宋" w:cs="Cambria" w:hint="eastAsia"/>
                <w:bCs/>
                <w:szCs w:val="21"/>
              </w:rPr>
              <w:t>基准为</w:t>
            </w:r>
            <w:r w:rsidRPr="00FA70D5">
              <w:rPr>
                <w:rFonts w:ascii="仿宋" w:eastAsia="仿宋" w:hAnsi="仿宋" w:cs="Cambria"/>
                <w:bCs/>
                <w:szCs w:val="21"/>
              </w:rPr>
              <w:t>2.90%</w:t>
            </w:r>
            <w:r>
              <w:rPr>
                <w:rFonts w:ascii="仿宋" w:eastAsia="仿宋" w:hAnsi="仿宋" w:cs="Cambria" w:hint="eastAsia"/>
                <w:bCs/>
                <w:szCs w:val="21"/>
              </w:rPr>
              <w:t>（年化）；D份额：业绩</w:t>
            </w:r>
            <w:r>
              <w:rPr>
                <w:rFonts w:ascii="仿宋" w:eastAsia="仿宋" w:hAnsi="仿宋" w:hint="eastAsia"/>
                <w:bCs/>
                <w:szCs w:val="21"/>
              </w:rPr>
              <w:t>比较</w:t>
            </w:r>
            <w:r>
              <w:rPr>
                <w:rFonts w:ascii="仿宋" w:eastAsia="仿宋" w:hAnsi="仿宋" w:cs="Cambria" w:hint="eastAsia"/>
                <w:bCs/>
                <w:szCs w:val="21"/>
              </w:rPr>
              <w:t>基准为</w:t>
            </w:r>
            <w:r w:rsidRPr="00FA70D5">
              <w:rPr>
                <w:rFonts w:ascii="仿宋" w:eastAsia="仿宋" w:hAnsi="仿宋" w:cs="Cambria"/>
                <w:bCs/>
                <w:szCs w:val="21"/>
              </w:rPr>
              <w:t>2.85%</w:t>
            </w:r>
            <w:r>
              <w:rPr>
                <w:rFonts w:ascii="仿宋" w:eastAsia="仿宋" w:hAnsi="仿宋" w:cs="Cambria" w:hint="eastAsia"/>
                <w:bCs/>
                <w:szCs w:val="21"/>
              </w:rPr>
              <w:t>（年化）;E份额：业绩</w:t>
            </w:r>
            <w:r>
              <w:rPr>
                <w:rFonts w:ascii="仿宋" w:eastAsia="仿宋" w:hAnsi="仿宋" w:hint="eastAsia"/>
                <w:bCs/>
                <w:szCs w:val="21"/>
              </w:rPr>
              <w:t>比较</w:t>
            </w:r>
            <w:r>
              <w:rPr>
                <w:rFonts w:ascii="仿宋" w:eastAsia="仿宋" w:hAnsi="仿宋" w:cs="Cambria" w:hint="eastAsia"/>
                <w:bCs/>
                <w:szCs w:val="21"/>
              </w:rPr>
              <w:t>基准为</w:t>
            </w:r>
            <w:r w:rsidRPr="00FA70D5">
              <w:rPr>
                <w:rFonts w:ascii="仿宋" w:eastAsia="仿宋" w:hAnsi="仿宋" w:cs="Cambria"/>
                <w:bCs/>
                <w:szCs w:val="21"/>
              </w:rPr>
              <w:t>2.80%</w:t>
            </w:r>
            <w:r>
              <w:rPr>
                <w:rFonts w:ascii="仿宋" w:eastAsia="仿宋" w:hAnsi="仿宋" w:cs="Cambria" w:hint="eastAsia"/>
                <w:bCs/>
                <w:szCs w:val="21"/>
              </w:rPr>
              <w:t>（年化）。</w:t>
            </w:r>
            <w:r w:rsidRPr="00FA70D5">
              <w:rPr>
                <w:rFonts w:ascii="仿宋" w:eastAsia="仿宋" w:hAnsi="仿宋" w:cs="Cambria" w:hint="eastAsia"/>
                <w:bCs/>
                <w:szCs w:val="21"/>
              </w:rPr>
              <w:t>以产品投资存款类资产</w:t>
            </w:r>
            <w:proofErr w:type="gramStart"/>
            <w:r w:rsidRPr="00FA70D5">
              <w:rPr>
                <w:rFonts w:ascii="仿宋" w:eastAsia="仿宋" w:hAnsi="仿宋" w:cs="Cambria" w:hint="eastAsia"/>
                <w:bCs/>
                <w:szCs w:val="21"/>
              </w:rPr>
              <w:t>仓位</w:t>
            </w:r>
            <w:proofErr w:type="gramEnd"/>
            <w:r w:rsidRPr="00FA70D5">
              <w:rPr>
                <w:rFonts w:ascii="仿宋" w:eastAsia="仿宋" w:hAnsi="仿宋" w:cs="Cambria" w:hint="eastAsia"/>
                <w:bCs/>
                <w:szCs w:val="21"/>
              </w:rPr>
              <w:t>0-50%，信用债</w:t>
            </w:r>
            <w:proofErr w:type="gramStart"/>
            <w:r w:rsidRPr="00FA70D5">
              <w:rPr>
                <w:rFonts w:ascii="仿宋" w:eastAsia="仿宋" w:hAnsi="仿宋" w:cs="Cambria" w:hint="eastAsia"/>
                <w:bCs/>
                <w:szCs w:val="21"/>
              </w:rPr>
              <w:t>仓位</w:t>
            </w:r>
            <w:proofErr w:type="gramEnd"/>
            <w:r w:rsidRPr="00FA70D5">
              <w:rPr>
                <w:rFonts w:ascii="仿宋" w:eastAsia="仿宋" w:hAnsi="仿宋" w:cs="Cambria" w:hint="eastAsia"/>
                <w:bCs/>
                <w:szCs w:val="21"/>
              </w:rPr>
              <w:t>0-50%，非标债权类资产</w:t>
            </w:r>
            <w:proofErr w:type="gramStart"/>
            <w:r w:rsidRPr="00FA70D5">
              <w:rPr>
                <w:rFonts w:ascii="仿宋" w:eastAsia="仿宋" w:hAnsi="仿宋" w:cs="Cambria" w:hint="eastAsia"/>
                <w:bCs/>
                <w:szCs w:val="21"/>
              </w:rPr>
              <w:t>仓位</w:t>
            </w:r>
            <w:proofErr w:type="gramEnd"/>
            <w:r w:rsidRPr="00FA70D5">
              <w:rPr>
                <w:rFonts w:ascii="仿宋" w:eastAsia="仿宋" w:hAnsi="仿宋" w:cs="Cambria" w:hint="eastAsia"/>
                <w:bCs/>
                <w:szCs w:val="21"/>
              </w:rPr>
              <w:t>0-50%，组合杠杆率100%-110%为例，参考当前存款类资产收益水平、剩余期限匹配的目标债券到期收益率、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rsidR="00E86945" w:rsidRDefault="00FA70D5">
            <w:pPr>
              <w:adjustRightInd w:val="0"/>
              <w:snapToGrid w:val="0"/>
              <w:spacing w:line="240" w:lineRule="atLeast"/>
              <w:ind w:firstLineChars="200" w:firstLine="420"/>
              <w:rPr>
                <w:rFonts w:ascii="仿宋" w:eastAsia="仿宋" w:hAnsi="仿宋" w:cs="Cambria"/>
                <w:bCs/>
                <w:szCs w:val="21"/>
              </w:rPr>
            </w:pPr>
            <w:r w:rsidRPr="00FA70D5">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E86945" w:rsidRDefault="00FA70D5">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E86945" w:rsidRDefault="00FA70D5">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E86945" w:rsidRDefault="00FA70D5">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E86945" w:rsidRDefault="00FA70D5">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bookmarkStart w:id="2" w:name="OLE_LINK2" w:colFirst="1" w:colLast="1"/>
            <w:bookmarkStart w:id="3" w:name="OLE_LINK3" w:colFirst="1" w:colLast="1"/>
            <w:bookmarkStart w:id="4" w:name="_Hlk290294163"/>
            <w:r>
              <w:rPr>
                <w:rFonts w:ascii="仿宋" w:eastAsia="仿宋" w:hAnsi="仿宋" w:hint="eastAsia"/>
                <w:bCs/>
                <w:szCs w:val="21"/>
              </w:rPr>
              <w:lastRenderedPageBreak/>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ind w:firstLineChars="200" w:firstLine="420"/>
              <w:rPr>
                <w:rFonts w:ascii="仿宋" w:eastAsia="仿宋" w:hAnsi="仿宋"/>
                <w:bCs/>
                <w:szCs w:val="21"/>
              </w:rPr>
            </w:pPr>
            <w:r w:rsidRPr="00FA70D5">
              <w:rPr>
                <w:rFonts w:ascii="仿宋" w:eastAsia="仿宋" w:hAnsi="仿宋" w:hint="eastAsia"/>
                <w:bCs/>
                <w:szCs w:val="21"/>
              </w:rPr>
              <w:t>2023年2月1日</w:t>
            </w:r>
            <w:r>
              <w:rPr>
                <w:rFonts w:ascii="仿宋" w:eastAsia="仿宋" w:hAnsi="仿宋"/>
                <w:bCs/>
                <w:szCs w:val="21"/>
              </w:rPr>
              <w:t>－</w:t>
            </w:r>
            <w:r w:rsidRPr="00FA70D5">
              <w:rPr>
                <w:rFonts w:ascii="仿宋" w:eastAsia="仿宋" w:hAnsi="仿宋" w:hint="eastAsia"/>
                <w:bCs/>
                <w:szCs w:val="21"/>
              </w:rPr>
              <w:t>2023年2月7日</w:t>
            </w:r>
            <w:r>
              <w:rPr>
                <w:rFonts w:ascii="仿宋" w:eastAsia="仿宋" w:hAnsi="仿宋"/>
                <w:bCs/>
                <w:szCs w:val="21"/>
              </w:rPr>
              <w:t>（含）</w:t>
            </w:r>
            <w:r>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eastAsia="仿宋" w:hAnsi="仿宋"/>
                <w:bCs/>
                <w:szCs w:val="21"/>
              </w:rPr>
              <w:t>）</w:t>
            </w:r>
          </w:p>
        </w:tc>
      </w:tr>
      <w:bookmarkEnd w:id="2"/>
      <w:bookmarkEnd w:id="3"/>
      <w:bookmarkEnd w:id="4"/>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ind w:firstLineChars="200" w:firstLine="420"/>
              <w:rPr>
                <w:rFonts w:ascii="仿宋" w:eastAsia="仿宋" w:hAnsi="仿宋"/>
                <w:bCs/>
                <w:szCs w:val="21"/>
              </w:rPr>
            </w:pPr>
            <w:r w:rsidRPr="00FA70D5">
              <w:rPr>
                <w:rFonts w:ascii="仿宋" w:eastAsia="仿宋" w:hAnsi="仿宋" w:hint="eastAsia"/>
                <w:bCs/>
                <w:szCs w:val="21"/>
              </w:rPr>
              <w:t>2023年2月8日</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ind w:firstLineChars="200" w:firstLine="420"/>
              <w:rPr>
                <w:rFonts w:ascii="仿宋" w:eastAsia="仿宋" w:hAnsi="仿宋"/>
                <w:bCs/>
                <w:szCs w:val="21"/>
              </w:rPr>
            </w:pPr>
            <w:r w:rsidRPr="00FA70D5">
              <w:rPr>
                <w:rFonts w:ascii="仿宋" w:eastAsia="仿宋" w:hAnsi="仿宋"/>
                <w:bCs/>
                <w:szCs w:val="21"/>
              </w:rPr>
              <w:t>118</w:t>
            </w:r>
            <w:r>
              <w:rPr>
                <w:rFonts w:ascii="仿宋" w:eastAsia="仿宋" w:hAnsi="仿宋" w:hint="eastAsia"/>
                <w:bCs/>
                <w:szCs w:val="21"/>
              </w:rPr>
              <w:t>天</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ind w:firstLineChars="200" w:firstLine="420"/>
              <w:rPr>
                <w:rFonts w:ascii="仿宋" w:eastAsia="仿宋" w:hAnsi="仿宋"/>
                <w:bCs/>
                <w:szCs w:val="21"/>
              </w:rPr>
            </w:pPr>
            <w:r w:rsidRPr="00FA70D5">
              <w:rPr>
                <w:rFonts w:ascii="仿宋" w:eastAsia="仿宋" w:hAnsi="仿宋" w:hint="eastAsia"/>
                <w:bCs/>
                <w:szCs w:val="21"/>
              </w:rPr>
              <w:t>2023年6月6日</w:t>
            </w:r>
            <w:r>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E86945" w:rsidRDefault="00FA70D5">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E86945" w:rsidRDefault="00FA70D5">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计划发行规模上限为50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E86945">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E86945" w:rsidRDefault="00FA70D5">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A份额：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E86945" w:rsidRDefault="00FA70D5">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B份额：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E86945" w:rsidRDefault="00FA70D5">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C份额：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E86945" w:rsidRDefault="00FA70D5">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D份额：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E86945" w:rsidRDefault="00FA70D5">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E份额：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E86945" w:rsidRDefault="00FA70D5">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E86945" w:rsidRDefault="00FA70D5">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E86945" w:rsidRDefault="00FA70D5">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E86945" w:rsidRDefault="00FA70D5">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E86945">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jc w:val="center"/>
              <w:rPr>
                <w:rFonts w:ascii="仿宋" w:eastAsia="仿宋" w:hAnsi="仿宋"/>
                <w:bCs/>
                <w:szCs w:val="21"/>
              </w:rPr>
            </w:pPr>
            <w:r>
              <w:rPr>
                <w:rFonts w:ascii="仿宋" w:eastAsia="仿宋" w:hAnsi="仿宋" w:hint="eastAsia"/>
                <w:bCs/>
                <w:szCs w:val="21"/>
              </w:rPr>
              <w:lastRenderedPageBreak/>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E86945" w:rsidRDefault="00FA70D5">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E86945" w:rsidRDefault="00FA70D5">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E86945" w:rsidRDefault="00FA70D5">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E86945" w:rsidRDefault="00FA70D5">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E86945" w:rsidRDefault="00FA70D5">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E86945" w:rsidRDefault="00FA70D5">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E86945" w:rsidRDefault="00FA70D5">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E86945">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E86945">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ind w:firstLine="420"/>
              <w:rPr>
                <w:rFonts w:ascii="仿宋" w:eastAsia="仿宋" w:hAnsi="仿宋"/>
                <w:bCs/>
                <w:szCs w:val="21"/>
              </w:rPr>
            </w:pPr>
            <w:r>
              <w:rPr>
                <w:rFonts w:ascii="仿宋" w:eastAsia="仿宋" w:hAnsi="仿宋" w:hint="eastAsia"/>
                <w:bCs/>
                <w:szCs w:val="21"/>
              </w:rPr>
              <w:t>本理财产品不收取认购费。</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240" w:lineRule="auto"/>
              <w:jc w:val="center"/>
              <w:rPr>
                <w:rFonts w:ascii="仿宋" w:eastAsia="仿宋" w:hAnsi="仿宋"/>
                <w:bCs/>
                <w:szCs w:val="21"/>
              </w:rP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240" w:lineRule="atLeast"/>
              <w:ind w:firstLine="420"/>
              <w:jc w:val="left"/>
              <w:rPr>
                <w:rFonts w:ascii="仿宋" w:eastAsia="仿宋" w:hAnsi="仿宋"/>
                <w:bCs/>
                <w:szCs w:val="21"/>
              </w:rPr>
            </w:pPr>
            <w:r>
              <w:rPr>
                <w:rFonts w:ascii="仿宋" w:eastAsia="仿宋" w:hAnsi="仿宋" w:hint="eastAsia"/>
                <w:bCs/>
                <w:szCs w:val="21"/>
              </w:rPr>
              <w:t>0.03%/年，以前一日资产净值为基数，每日计提。公式如下：</w:t>
            </w:r>
          </w:p>
          <w:p w:rsidR="00E86945" w:rsidRDefault="00FA70D5">
            <w:pPr>
              <w:adjustRightInd w:val="0"/>
              <w:snapToGrid w:val="0"/>
              <w:spacing w:line="240" w:lineRule="auto"/>
              <w:ind w:firstLine="420"/>
              <w:jc w:val="left"/>
              <w:rPr>
                <w:rFonts w:ascii="仿宋" w:eastAsia="仿宋" w:hAnsi="仿宋"/>
                <w:bCs/>
                <w:szCs w:val="21"/>
              </w:rPr>
            </w:pPr>
            <w:r>
              <w:rPr>
                <w:rFonts w:ascii="仿宋" w:eastAsia="仿宋" w:hAnsi="仿宋" w:hint="eastAsia"/>
                <w:bCs/>
                <w:szCs w:val="21"/>
              </w:rPr>
              <w:t>F=E×【0.03%】</w:t>
            </w:r>
            <w:r>
              <w:rPr>
                <w:rFonts w:ascii="仿宋" w:eastAsia="仿宋" w:hAnsi="仿宋" w:hint="eastAsia"/>
                <w:szCs w:val="21"/>
              </w:rPr>
              <w:t>/当年天数。</w:t>
            </w:r>
            <w:r>
              <w:rPr>
                <w:rFonts w:ascii="仿宋" w:eastAsia="仿宋" w:hAnsi="仿宋" w:hint="eastAsia"/>
                <w:bCs/>
                <w:szCs w:val="21"/>
              </w:rPr>
              <w:t>F为托管费；E为计算</w:t>
            </w:r>
            <w:r>
              <w:rPr>
                <w:rFonts w:ascii="仿宋" w:eastAsia="仿宋" w:hAnsi="仿宋"/>
                <w:bCs/>
                <w:szCs w:val="21"/>
              </w:rPr>
              <w:t>基数</w:t>
            </w:r>
            <w:r>
              <w:rPr>
                <w:rFonts w:ascii="仿宋" w:eastAsia="仿宋" w:hAnsi="仿宋" w:hint="eastAsia"/>
                <w:bCs/>
                <w:szCs w:val="21"/>
              </w:rPr>
              <w:t>。</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left"/>
              <w:rPr>
                <w:rFonts w:ascii="仿宋" w:eastAsia="仿宋" w:hAnsi="仿宋"/>
                <w:bCs/>
                <w:szCs w:val="21"/>
              </w:rPr>
            </w:pPr>
            <w:r>
              <w:rPr>
                <w:rFonts w:ascii="仿宋" w:eastAsia="仿宋" w:hAnsi="仿宋" w:cs="Cambria" w:hint="eastAsia"/>
                <w:bCs/>
                <w:szCs w:val="21"/>
              </w:rPr>
              <w:t xml:space="preserve">    A份额：</w:t>
            </w:r>
            <w:r>
              <w:rPr>
                <w:rFonts w:ascii="仿宋" w:eastAsia="仿宋" w:hAnsi="仿宋" w:hint="eastAsia"/>
                <w:bCs/>
                <w:szCs w:val="21"/>
              </w:rPr>
              <w:t>销售</w:t>
            </w:r>
            <w:r>
              <w:rPr>
                <w:rFonts w:ascii="仿宋" w:eastAsia="仿宋" w:hAnsi="仿宋"/>
                <w:bCs/>
                <w:szCs w:val="21"/>
              </w:rPr>
              <w:t>手续费率</w:t>
            </w:r>
            <w:r>
              <w:rPr>
                <w:rFonts w:ascii="仿宋" w:eastAsia="仿宋" w:hAnsi="仿宋" w:hint="eastAsia"/>
                <w:bCs/>
                <w:szCs w:val="21"/>
              </w:rPr>
              <w:t>为</w:t>
            </w:r>
            <w:r>
              <w:rPr>
                <w:rFonts w:ascii="仿宋" w:eastAsia="仿宋" w:hAnsi="仿宋"/>
                <w:bCs/>
                <w:szCs w:val="21"/>
              </w:rPr>
              <w:t>0.</w:t>
            </w:r>
            <w:r>
              <w:rPr>
                <w:rFonts w:ascii="仿宋" w:eastAsia="仿宋" w:hAnsi="仿宋" w:hint="eastAsia"/>
                <w:bCs/>
                <w:szCs w:val="21"/>
              </w:rPr>
              <w:t>10%/年，以前一日资产净值为基数，每日计提。</w:t>
            </w:r>
          </w:p>
          <w:p w:rsidR="00E86945" w:rsidRDefault="00FA70D5">
            <w:pPr>
              <w:adjustRightInd w:val="0"/>
              <w:snapToGrid w:val="0"/>
              <w:spacing w:line="300" w:lineRule="exact"/>
              <w:ind w:firstLine="420"/>
              <w:jc w:val="left"/>
              <w:rPr>
                <w:rFonts w:ascii="仿宋" w:eastAsia="仿宋" w:hAnsi="仿宋"/>
                <w:bCs/>
                <w:szCs w:val="21"/>
              </w:rPr>
            </w:pPr>
            <w:r>
              <w:rPr>
                <w:rFonts w:ascii="仿宋" w:eastAsia="仿宋" w:hAnsi="仿宋" w:cs="Cambria" w:hint="eastAsia"/>
                <w:bCs/>
                <w:szCs w:val="21"/>
              </w:rPr>
              <w:t>B份额：</w:t>
            </w:r>
            <w:r>
              <w:rPr>
                <w:rFonts w:ascii="仿宋" w:eastAsia="仿宋" w:hAnsi="仿宋" w:hint="eastAsia"/>
                <w:bCs/>
                <w:szCs w:val="21"/>
              </w:rPr>
              <w:t>销售</w:t>
            </w:r>
            <w:r>
              <w:rPr>
                <w:rFonts w:ascii="仿宋" w:eastAsia="仿宋" w:hAnsi="仿宋"/>
                <w:bCs/>
                <w:szCs w:val="21"/>
              </w:rPr>
              <w:t>手续费率</w:t>
            </w:r>
            <w:r>
              <w:rPr>
                <w:rFonts w:ascii="仿宋" w:eastAsia="仿宋" w:hAnsi="仿宋" w:hint="eastAsia"/>
                <w:bCs/>
                <w:szCs w:val="21"/>
              </w:rPr>
              <w:t>为</w:t>
            </w:r>
            <w:r>
              <w:rPr>
                <w:rFonts w:ascii="仿宋" w:eastAsia="仿宋" w:hAnsi="仿宋"/>
                <w:bCs/>
                <w:szCs w:val="21"/>
              </w:rPr>
              <w:t>0.</w:t>
            </w:r>
            <w:r>
              <w:rPr>
                <w:rFonts w:ascii="仿宋" w:eastAsia="仿宋" w:hAnsi="仿宋" w:hint="eastAsia"/>
                <w:bCs/>
                <w:szCs w:val="21"/>
              </w:rPr>
              <w:t>15%/年，以前一日资产净值为基数，每日计提。</w:t>
            </w:r>
          </w:p>
          <w:p w:rsidR="00E86945" w:rsidRDefault="00FA70D5">
            <w:pPr>
              <w:adjustRightInd w:val="0"/>
              <w:snapToGrid w:val="0"/>
              <w:spacing w:line="300" w:lineRule="exact"/>
              <w:ind w:firstLine="420"/>
              <w:jc w:val="left"/>
              <w:rPr>
                <w:rFonts w:ascii="仿宋" w:eastAsia="仿宋" w:hAnsi="仿宋"/>
                <w:bCs/>
                <w:szCs w:val="21"/>
              </w:rPr>
            </w:pPr>
            <w:r>
              <w:rPr>
                <w:rFonts w:ascii="仿宋" w:eastAsia="仿宋" w:hAnsi="仿宋" w:cs="Cambria" w:hint="eastAsia"/>
                <w:bCs/>
                <w:szCs w:val="21"/>
              </w:rPr>
              <w:t>C份额：</w:t>
            </w:r>
            <w:r>
              <w:rPr>
                <w:rFonts w:ascii="仿宋" w:eastAsia="仿宋" w:hAnsi="仿宋" w:hint="eastAsia"/>
                <w:bCs/>
                <w:szCs w:val="21"/>
              </w:rPr>
              <w:t>销售</w:t>
            </w:r>
            <w:r>
              <w:rPr>
                <w:rFonts w:ascii="仿宋" w:eastAsia="仿宋" w:hAnsi="仿宋"/>
                <w:bCs/>
                <w:szCs w:val="21"/>
              </w:rPr>
              <w:t>手续费率</w:t>
            </w:r>
            <w:r>
              <w:rPr>
                <w:rFonts w:ascii="仿宋" w:eastAsia="仿宋" w:hAnsi="仿宋" w:hint="eastAsia"/>
                <w:bCs/>
                <w:szCs w:val="21"/>
              </w:rPr>
              <w:t>为</w:t>
            </w:r>
            <w:r>
              <w:rPr>
                <w:rFonts w:ascii="仿宋" w:eastAsia="仿宋" w:hAnsi="仿宋"/>
                <w:bCs/>
                <w:szCs w:val="21"/>
              </w:rPr>
              <w:t>0.</w:t>
            </w:r>
            <w:r>
              <w:rPr>
                <w:rFonts w:ascii="仿宋" w:eastAsia="仿宋" w:hAnsi="仿宋" w:hint="eastAsia"/>
                <w:bCs/>
                <w:szCs w:val="21"/>
              </w:rPr>
              <w:t>20%/年，以前一日资产净值为基数，每日计提。</w:t>
            </w:r>
          </w:p>
          <w:p w:rsidR="00E86945" w:rsidRDefault="00FA70D5">
            <w:pPr>
              <w:adjustRightInd w:val="0"/>
              <w:snapToGrid w:val="0"/>
              <w:spacing w:line="300" w:lineRule="exact"/>
              <w:ind w:firstLine="420"/>
              <w:jc w:val="left"/>
              <w:rPr>
                <w:rFonts w:ascii="仿宋" w:eastAsia="仿宋" w:hAnsi="仿宋"/>
                <w:bCs/>
                <w:szCs w:val="21"/>
              </w:rPr>
            </w:pPr>
            <w:r>
              <w:rPr>
                <w:rFonts w:ascii="仿宋" w:eastAsia="仿宋" w:hAnsi="仿宋" w:cs="Cambria" w:hint="eastAsia"/>
                <w:bCs/>
                <w:szCs w:val="21"/>
              </w:rPr>
              <w:t>D份额：</w:t>
            </w:r>
            <w:r>
              <w:rPr>
                <w:rFonts w:ascii="仿宋" w:eastAsia="仿宋" w:hAnsi="仿宋" w:hint="eastAsia"/>
                <w:bCs/>
                <w:szCs w:val="21"/>
              </w:rPr>
              <w:t>销售</w:t>
            </w:r>
            <w:r>
              <w:rPr>
                <w:rFonts w:ascii="仿宋" w:eastAsia="仿宋" w:hAnsi="仿宋"/>
                <w:bCs/>
                <w:szCs w:val="21"/>
              </w:rPr>
              <w:t>手续费率</w:t>
            </w:r>
            <w:r>
              <w:rPr>
                <w:rFonts w:ascii="仿宋" w:eastAsia="仿宋" w:hAnsi="仿宋" w:hint="eastAsia"/>
                <w:bCs/>
                <w:szCs w:val="21"/>
              </w:rPr>
              <w:t>为</w:t>
            </w:r>
            <w:r>
              <w:rPr>
                <w:rFonts w:ascii="仿宋" w:eastAsia="仿宋" w:hAnsi="仿宋"/>
                <w:bCs/>
                <w:szCs w:val="21"/>
              </w:rPr>
              <w:t>0.</w:t>
            </w:r>
            <w:r>
              <w:rPr>
                <w:rFonts w:ascii="仿宋" w:eastAsia="仿宋" w:hAnsi="仿宋" w:hint="eastAsia"/>
                <w:bCs/>
                <w:szCs w:val="21"/>
              </w:rPr>
              <w:t>25%/年，以前一日资产净值为基数，每日计提。</w:t>
            </w:r>
          </w:p>
          <w:p w:rsidR="00E86945" w:rsidRDefault="00FA70D5">
            <w:pPr>
              <w:adjustRightInd w:val="0"/>
              <w:snapToGrid w:val="0"/>
              <w:spacing w:line="300" w:lineRule="exact"/>
              <w:ind w:firstLine="420"/>
              <w:jc w:val="left"/>
              <w:rPr>
                <w:rFonts w:ascii="仿宋" w:eastAsia="仿宋" w:hAnsi="仿宋"/>
                <w:bCs/>
                <w:szCs w:val="21"/>
              </w:rPr>
            </w:pPr>
            <w:r>
              <w:rPr>
                <w:rFonts w:ascii="仿宋" w:eastAsia="仿宋" w:hAnsi="仿宋" w:cs="Cambria" w:hint="eastAsia"/>
                <w:bCs/>
                <w:szCs w:val="21"/>
              </w:rPr>
              <w:t>E份额：</w:t>
            </w:r>
            <w:r>
              <w:rPr>
                <w:rFonts w:ascii="仿宋" w:eastAsia="仿宋" w:hAnsi="仿宋" w:hint="eastAsia"/>
                <w:bCs/>
                <w:szCs w:val="21"/>
              </w:rPr>
              <w:t>销售</w:t>
            </w:r>
            <w:r>
              <w:rPr>
                <w:rFonts w:ascii="仿宋" w:eastAsia="仿宋" w:hAnsi="仿宋"/>
                <w:bCs/>
                <w:szCs w:val="21"/>
              </w:rPr>
              <w:t>手续费率</w:t>
            </w:r>
            <w:r>
              <w:rPr>
                <w:rFonts w:ascii="仿宋" w:eastAsia="仿宋" w:hAnsi="仿宋" w:hint="eastAsia"/>
                <w:bCs/>
                <w:szCs w:val="21"/>
              </w:rPr>
              <w:t>为0.30%/年，以前一日资产净值为基数，每日计提。</w:t>
            </w:r>
          </w:p>
          <w:p w:rsidR="00E86945" w:rsidRDefault="00FA70D5">
            <w:pPr>
              <w:adjustRightInd w:val="0"/>
              <w:snapToGrid w:val="0"/>
              <w:spacing w:line="240" w:lineRule="atLeast"/>
              <w:ind w:firstLine="420"/>
              <w:jc w:val="left"/>
              <w:rPr>
                <w:rFonts w:ascii="仿宋" w:eastAsia="仿宋" w:hAnsi="仿宋"/>
                <w:bCs/>
                <w:szCs w:val="21"/>
              </w:rPr>
            </w:pPr>
            <w:r>
              <w:rPr>
                <w:rFonts w:ascii="仿宋" w:eastAsia="仿宋" w:hAnsi="仿宋" w:hint="eastAsia"/>
                <w:bCs/>
                <w:szCs w:val="21"/>
              </w:rPr>
              <w:t>公式如下：</w:t>
            </w:r>
          </w:p>
          <w:p w:rsidR="00E86945" w:rsidRDefault="00FA70D5">
            <w:pPr>
              <w:adjustRightInd w:val="0"/>
              <w:snapToGrid w:val="0"/>
              <w:spacing w:line="240" w:lineRule="atLeast"/>
              <w:ind w:firstLine="420"/>
              <w:jc w:val="left"/>
              <w:rPr>
                <w:rFonts w:ascii="仿宋" w:eastAsia="仿宋" w:hAnsi="仿宋"/>
                <w:bCs/>
                <w:szCs w:val="21"/>
              </w:rPr>
            </w:pPr>
            <w:r>
              <w:rPr>
                <w:rFonts w:ascii="仿宋" w:eastAsia="仿宋" w:hAnsi="仿宋" w:hint="eastAsia"/>
                <w:bCs/>
                <w:szCs w:val="21"/>
              </w:rPr>
              <w:t>F=E×【各份额销售手续费</w:t>
            </w:r>
            <w:r>
              <w:rPr>
                <w:rFonts w:ascii="仿宋" w:eastAsia="仿宋" w:hAnsi="仿宋"/>
                <w:bCs/>
                <w:szCs w:val="21"/>
              </w:rPr>
              <w:t>率</w:t>
            </w:r>
            <w:r>
              <w:rPr>
                <w:rFonts w:ascii="仿宋" w:eastAsia="仿宋" w:hAnsi="仿宋" w:hint="eastAsia"/>
                <w:bCs/>
                <w:szCs w:val="21"/>
              </w:rPr>
              <w:t>】</w:t>
            </w:r>
            <w:r>
              <w:rPr>
                <w:rFonts w:ascii="仿宋" w:eastAsia="仿宋" w:hAnsi="仿宋" w:hint="eastAsia"/>
                <w:szCs w:val="21"/>
              </w:rPr>
              <w:t>/当年</w:t>
            </w:r>
            <w:r>
              <w:rPr>
                <w:rFonts w:ascii="仿宋" w:eastAsia="仿宋" w:hAnsi="仿宋"/>
                <w:szCs w:val="21"/>
              </w:rPr>
              <w:t>天数</w:t>
            </w:r>
            <w:r>
              <w:rPr>
                <w:rFonts w:ascii="仿宋" w:eastAsia="仿宋" w:hAnsi="仿宋" w:hint="eastAsia"/>
                <w:szCs w:val="21"/>
              </w:rPr>
              <w:t>。</w:t>
            </w:r>
            <w:r>
              <w:rPr>
                <w:rFonts w:ascii="仿宋" w:eastAsia="仿宋" w:hAnsi="仿宋" w:hint="eastAsia"/>
                <w:bCs/>
                <w:szCs w:val="21"/>
              </w:rPr>
              <w:t>F为各份额销售</w:t>
            </w:r>
            <w:r>
              <w:rPr>
                <w:rFonts w:ascii="仿宋" w:eastAsia="仿宋" w:hAnsi="仿宋"/>
                <w:bCs/>
                <w:szCs w:val="21"/>
              </w:rPr>
              <w:t>手续费</w:t>
            </w:r>
            <w:r>
              <w:rPr>
                <w:rFonts w:ascii="仿宋" w:eastAsia="仿宋" w:hAnsi="仿宋" w:hint="eastAsia"/>
                <w:bCs/>
                <w:szCs w:val="21"/>
              </w:rPr>
              <w:t>；E为计算</w:t>
            </w:r>
            <w:r>
              <w:rPr>
                <w:rFonts w:ascii="仿宋" w:eastAsia="仿宋" w:hAnsi="仿宋"/>
                <w:bCs/>
                <w:szCs w:val="21"/>
              </w:rPr>
              <w:t>基数</w:t>
            </w:r>
            <w:r>
              <w:rPr>
                <w:rFonts w:ascii="仿宋" w:eastAsia="仿宋" w:hAnsi="仿宋" w:hint="eastAsia"/>
                <w:bCs/>
                <w:szCs w:val="21"/>
              </w:rPr>
              <w:t>。（销售手续费由销售服务机构收取。）</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240" w:lineRule="atLeast"/>
              <w:ind w:firstLine="420"/>
              <w:jc w:val="left"/>
              <w:rPr>
                <w:rFonts w:ascii="仿宋" w:eastAsia="仿宋" w:hAnsi="仿宋"/>
                <w:bCs/>
                <w:szCs w:val="21"/>
              </w:rPr>
            </w:pPr>
            <w:r>
              <w:rPr>
                <w:rFonts w:ascii="仿宋" w:eastAsia="仿宋" w:hAnsi="仿宋"/>
                <w:bCs/>
                <w:szCs w:val="21"/>
              </w:rPr>
              <w:t>0.</w:t>
            </w:r>
            <w:r>
              <w:rPr>
                <w:rFonts w:ascii="仿宋" w:eastAsia="仿宋" w:hAnsi="仿宋" w:hint="eastAsia"/>
                <w:bCs/>
                <w:szCs w:val="21"/>
              </w:rPr>
              <w:t>10%/年，以前一日资产净值为基数，每日计提。公式如下：</w:t>
            </w:r>
          </w:p>
          <w:p w:rsidR="00E86945" w:rsidRDefault="00FA70D5">
            <w:pPr>
              <w:adjustRightInd w:val="0"/>
              <w:snapToGrid w:val="0"/>
              <w:spacing w:line="300" w:lineRule="exact"/>
              <w:ind w:firstLine="420"/>
              <w:rPr>
                <w:rFonts w:ascii="仿宋" w:eastAsia="仿宋" w:hAnsi="仿宋"/>
                <w:bCs/>
                <w:szCs w:val="21"/>
              </w:rPr>
            </w:pPr>
            <w:r>
              <w:rPr>
                <w:rFonts w:ascii="仿宋" w:eastAsia="仿宋" w:hAnsi="仿宋" w:hint="eastAsia"/>
                <w:bCs/>
                <w:szCs w:val="21"/>
              </w:rPr>
              <w:t>F=E×【0.10%】</w:t>
            </w:r>
            <w:r>
              <w:rPr>
                <w:rFonts w:ascii="仿宋" w:eastAsia="仿宋" w:hAnsi="仿宋" w:hint="eastAsia"/>
                <w:szCs w:val="21"/>
              </w:rPr>
              <w:t>/当年</w:t>
            </w:r>
            <w:r>
              <w:rPr>
                <w:rFonts w:ascii="仿宋" w:eastAsia="仿宋" w:hAnsi="仿宋"/>
                <w:szCs w:val="21"/>
              </w:rPr>
              <w:t>天数</w:t>
            </w:r>
            <w:r>
              <w:rPr>
                <w:rFonts w:ascii="仿宋" w:eastAsia="仿宋" w:hAnsi="仿宋" w:hint="eastAsia"/>
                <w:szCs w:val="21"/>
              </w:rPr>
              <w:t>。</w:t>
            </w:r>
            <w:r>
              <w:rPr>
                <w:rFonts w:ascii="仿宋" w:eastAsia="仿宋" w:hAnsi="仿宋" w:hint="eastAsia"/>
                <w:bCs/>
                <w:szCs w:val="21"/>
              </w:rPr>
              <w:t>F为固定管理费；E为计算</w:t>
            </w:r>
            <w:r>
              <w:rPr>
                <w:rFonts w:ascii="仿宋" w:eastAsia="仿宋" w:hAnsi="仿宋"/>
                <w:bCs/>
                <w:szCs w:val="21"/>
              </w:rPr>
              <w:t>基数</w:t>
            </w:r>
            <w:r>
              <w:rPr>
                <w:rFonts w:ascii="仿宋" w:eastAsia="仿宋" w:hAnsi="仿宋" w:hint="eastAsia"/>
                <w:bCs/>
                <w:szCs w:val="21"/>
              </w:rPr>
              <w:t>。</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ind w:firstLine="420"/>
              <w:rPr>
                <w:rFonts w:ascii="仿宋" w:eastAsia="仿宋" w:hAnsi="仿宋" w:cs="Cambria"/>
                <w:bCs/>
                <w:szCs w:val="21"/>
              </w:rPr>
            </w:pPr>
            <w:r>
              <w:rPr>
                <w:rFonts w:ascii="仿宋" w:eastAsia="仿宋" w:hAnsi="仿宋" w:cs="Cambria" w:hint="eastAsia"/>
                <w:bCs/>
                <w:szCs w:val="21"/>
              </w:rPr>
              <w:t>本产品扣除各项费用（包括销售手续费、托管费、固定管理费及其他费用等）后，</w:t>
            </w:r>
            <w:proofErr w:type="gramStart"/>
            <w:r>
              <w:rPr>
                <w:rFonts w:ascii="仿宋" w:eastAsia="仿宋" w:hAnsi="仿宋" w:cs="Cambria" w:hint="eastAsia"/>
                <w:bCs/>
                <w:szCs w:val="21"/>
              </w:rPr>
              <w:t>年化收益率</w:t>
            </w:r>
            <w:proofErr w:type="gramEnd"/>
            <w:r>
              <w:rPr>
                <w:rFonts w:ascii="仿宋" w:eastAsia="仿宋" w:hAnsi="仿宋" w:cs="Cambria" w:hint="eastAsia"/>
                <w:bCs/>
                <w:szCs w:val="21"/>
              </w:rPr>
              <w:t>低于或等于超额管理费计提基准，则管理人不收取超额管理费；超过超额管理费计提基准的部分，50%归投资人所有，其余作为管理人的超额管理费。</w:t>
            </w:r>
          </w:p>
          <w:p w:rsidR="00E86945" w:rsidRDefault="00FA70D5">
            <w:pPr>
              <w:adjustRightInd w:val="0"/>
              <w:snapToGrid w:val="0"/>
              <w:spacing w:line="300" w:lineRule="exact"/>
              <w:ind w:firstLine="420"/>
              <w:rPr>
                <w:rFonts w:ascii="仿宋" w:eastAsia="仿宋" w:hAnsi="仿宋" w:cs="Cambria"/>
                <w:bCs/>
                <w:szCs w:val="21"/>
              </w:rPr>
            </w:pPr>
            <w:r>
              <w:rPr>
                <w:rFonts w:ascii="仿宋" w:eastAsia="仿宋" w:hAnsi="仿宋" w:cs="Cambria" w:hint="eastAsia"/>
                <w:bCs/>
                <w:szCs w:val="21"/>
              </w:rPr>
              <w:t>A份额超额管理费计提基准为</w:t>
            </w:r>
            <w:r w:rsidRPr="00FA70D5">
              <w:rPr>
                <w:rFonts w:ascii="仿宋" w:eastAsia="仿宋" w:hAnsi="仿宋" w:cs="Cambria"/>
                <w:bCs/>
                <w:szCs w:val="21"/>
              </w:rPr>
              <w:t>3.00%</w:t>
            </w:r>
            <w:r>
              <w:rPr>
                <w:rFonts w:ascii="仿宋" w:eastAsia="仿宋" w:hAnsi="仿宋" w:cs="Cambria" w:hint="eastAsia"/>
                <w:bCs/>
                <w:szCs w:val="21"/>
              </w:rPr>
              <w:t>（年化）；B份额超额管理费计提基准为</w:t>
            </w:r>
            <w:r w:rsidRPr="00FA70D5">
              <w:rPr>
                <w:rFonts w:ascii="仿宋" w:eastAsia="仿宋" w:hAnsi="仿宋"/>
                <w:bCs/>
                <w:szCs w:val="21"/>
              </w:rPr>
              <w:t>2.95%</w:t>
            </w:r>
            <w:r>
              <w:rPr>
                <w:rFonts w:ascii="仿宋" w:eastAsia="仿宋" w:hAnsi="仿宋" w:cs="Cambria" w:hint="eastAsia"/>
                <w:bCs/>
                <w:szCs w:val="21"/>
              </w:rPr>
              <w:t>（年化）；C份额超额管理费计提基准为</w:t>
            </w:r>
            <w:r w:rsidRPr="00FA70D5">
              <w:rPr>
                <w:rFonts w:ascii="仿宋" w:eastAsia="仿宋" w:hAnsi="仿宋"/>
                <w:bCs/>
                <w:szCs w:val="21"/>
              </w:rPr>
              <w:t>2.90%</w:t>
            </w:r>
            <w:r>
              <w:rPr>
                <w:rFonts w:ascii="仿宋" w:eastAsia="仿宋" w:hAnsi="仿宋" w:cs="Cambria" w:hint="eastAsia"/>
                <w:bCs/>
                <w:szCs w:val="21"/>
              </w:rPr>
              <w:t>（年化）；D份额超额管理费计提基准为</w:t>
            </w:r>
            <w:r w:rsidRPr="00FA70D5">
              <w:rPr>
                <w:rFonts w:ascii="仿宋" w:eastAsia="仿宋" w:hAnsi="仿宋"/>
                <w:bCs/>
                <w:szCs w:val="21"/>
              </w:rPr>
              <w:t>2.85%</w:t>
            </w:r>
            <w:r>
              <w:rPr>
                <w:rFonts w:ascii="仿宋" w:eastAsia="仿宋" w:hAnsi="仿宋" w:cs="Cambria" w:hint="eastAsia"/>
                <w:bCs/>
                <w:szCs w:val="21"/>
              </w:rPr>
              <w:t>（年化）；E份额超额管理费计提基准为</w:t>
            </w:r>
            <w:r w:rsidRPr="00FA70D5">
              <w:rPr>
                <w:rFonts w:ascii="仿宋" w:eastAsia="仿宋" w:hAnsi="仿宋"/>
                <w:bCs/>
                <w:szCs w:val="21"/>
              </w:rPr>
              <w:t>2.80%</w:t>
            </w:r>
            <w:r>
              <w:rPr>
                <w:rFonts w:ascii="仿宋" w:eastAsia="仿宋" w:hAnsi="仿宋" w:cs="Cambria" w:hint="eastAsia"/>
                <w:bCs/>
                <w:szCs w:val="21"/>
              </w:rPr>
              <w:t>（年化）。</w:t>
            </w:r>
          </w:p>
          <w:p w:rsidR="00E86945" w:rsidRDefault="00FA70D5">
            <w:pPr>
              <w:adjustRightInd w:val="0"/>
              <w:snapToGrid w:val="0"/>
              <w:spacing w:line="300" w:lineRule="exact"/>
              <w:ind w:firstLine="420"/>
              <w:rPr>
                <w:rFonts w:ascii="仿宋" w:eastAsia="仿宋" w:hAnsi="仿宋" w:cs="Cambria"/>
                <w:bCs/>
                <w:szCs w:val="21"/>
              </w:rPr>
            </w:pPr>
            <w:r>
              <w:rPr>
                <w:rFonts w:ascii="仿宋" w:eastAsia="仿宋" w:hAnsi="仿宋" w:cs="Cambria" w:hint="eastAsia"/>
                <w:bCs/>
                <w:szCs w:val="21"/>
              </w:rPr>
              <w:t>本产品超额管理费的计算公式：</w:t>
            </w:r>
          </w:p>
          <w:p w:rsidR="00E86945" w:rsidRDefault="00FA70D5">
            <w:pPr>
              <w:adjustRightInd w:val="0"/>
              <w:snapToGrid w:val="0"/>
              <w:spacing w:line="300" w:lineRule="exact"/>
              <w:ind w:firstLine="420"/>
              <w:rPr>
                <w:rFonts w:ascii="仿宋" w:eastAsia="仿宋" w:hAnsi="仿宋" w:cs="Cambria"/>
                <w:bCs/>
                <w:szCs w:val="21"/>
              </w:rPr>
            </w:pPr>
            <w:r>
              <w:rPr>
                <w:rFonts w:ascii="仿宋" w:eastAsia="仿宋" w:hAnsi="仿宋" w:cs="Cambria" w:hint="eastAsia"/>
                <w:bCs/>
                <w:szCs w:val="21"/>
              </w:rPr>
              <w:t>超额管理费=（</w:t>
            </w:r>
            <w:proofErr w:type="gramStart"/>
            <w:r>
              <w:rPr>
                <w:rFonts w:ascii="仿宋" w:eastAsia="仿宋" w:hAnsi="仿宋" w:cs="Cambria" w:hint="eastAsia"/>
                <w:bCs/>
                <w:szCs w:val="21"/>
              </w:rPr>
              <w:t>年化收益率</w:t>
            </w:r>
            <w:proofErr w:type="gramEnd"/>
            <w:r>
              <w:rPr>
                <w:rFonts w:ascii="仿宋" w:eastAsia="仿宋" w:hAnsi="仿宋" w:cs="Cambria" w:hint="eastAsia"/>
                <w:bCs/>
                <w:szCs w:val="21"/>
              </w:rPr>
              <w:t>-超额管理费计提基准）×当期持有天数÷365×50%×产品份额×1.0000</w:t>
            </w:r>
          </w:p>
          <w:p w:rsidR="00E86945" w:rsidRDefault="00FA70D5">
            <w:pPr>
              <w:adjustRightInd w:val="0"/>
              <w:snapToGrid w:val="0"/>
              <w:spacing w:line="300" w:lineRule="exact"/>
              <w:ind w:firstLine="420"/>
              <w:rPr>
                <w:rFonts w:ascii="仿宋" w:eastAsia="仿宋" w:hAnsi="仿宋" w:cs="Cambria"/>
                <w:bCs/>
                <w:szCs w:val="21"/>
              </w:rPr>
            </w:pPr>
            <w:r>
              <w:rPr>
                <w:rFonts w:ascii="仿宋" w:eastAsia="仿宋" w:hAnsi="仿宋" w:cs="Cambria" w:hint="eastAsia"/>
                <w:bCs/>
                <w:szCs w:val="21"/>
              </w:rPr>
              <w:t>其中：</w:t>
            </w:r>
          </w:p>
          <w:p w:rsidR="00E86945" w:rsidRDefault="00FA70D5">
            <w:pPr>
              <w:adjustRightInd w:val="0"/>
              <w:snapToGrid w:val="0"/>
              <w:spacing w:line="300" w:lineRule="exact"/>
              <w:ind w:firstLine="420"/>
              <w:rPr>
                <w:rFonts w:ascii="仿宋" w:eastAsia="仿宋" w:hAnsi="仿宋" w:cs="Cambria"/>
                <w:bCs/>
                <w:szCs w:val="21"/>
              </w:rPr>
            </w:pPr>
            <w:proofErr w:type="gramStart"/>
            <w:r>
              <w:rPr>
                <w:rFonts w:ascii="仿宋" w:eastAsia="仿宋" w:hAnsi="仿宋" w:cs="Cambria" w:hint="eastAsia"/>
                <w:bCs/>
                <w:szCs w:val="21"/>
              </w:rPr>
              <w:t>年化收益率</w:t>
            </w:r>
            <w:proofErr w:type="gramEnd"/>
            <w:r>
              <w:rPr>
                <w:rFonts w:ascii="仿宋" w:eastAsia="仿宋" w:hAnsi="仿宋" w:cs="Cambria" w:hint="eastAsia"/>
                <w:bCs/>
                <w:szCs w:val="21"/>
              </w:rPr>
              <w:t>=（计提日累计单位净值-1.0000）÷1.0000×365÷当期持有天数。</w:t>
            </w:r>
          </w:p>
          <w:p w:rsidR="00E86945" w:rsidRDefault="00FA70D5">
            <w:pPr>
              <w:adjustRightInd w:val="0"/>
              <w:snapToGrid w:val="0"/>
              <w:spacing w:line="300" w:lineRule="exact"/>
              <w:ind w:firstLine="420"/>
              <w:rPr>
                <w:rFonts w:ascii="仿宋" w:eastAsia="仿宋" w:hAnsi="仿宋" w:cs="Cambria"/>
                <w:bCs/>
                <w:szCs w:val="21"/>
              </w:rPr>
            </w:pPr>
            <w:r>
              <w:rPr>
                <w:rFonts w:ascii="仿宋" w:eastAsia="仿宋" w:hAnsi="仿宋" w:cs="Cambria" w:hint="eastAsia"/>
                <w:bCs/>
                <w:szCs w:val="21"/>
              </w:rPr>
              <w:t>“产品份额”为产品份额，若有红利再投时，将剔除红利再投产生份额的影响。</w:t>
            </w:r>
          </w:p>
          <w:p w:rsidR="00E86945" w:rsidRDefault="00FA70D5">
            <w:pPr>
              <w:adjustRightInd w:val="0"/>
              <w:snapToGrid w:val="0"/>
              <w:spacing w:line="300" w:lineRule="exact"/>
              <w:ind w:firstLine="420"/>
              <w:rPr>
                <w:rFonts w:ascii="仿宋" w:eastAsia="仿宋" w:hAnsi="仿宋" w:cs="Cambria"/>
                <w:bCs/>
                <w:szCs w:val="21"/>
              </w:rPr>
            </w:pPr>
            <w:r>
              <w:rPr>
                <w:rFonts w:ascii="仿宋" w:eastAsia="仿宋" w:hAnsi="仿宋" w:cs="Cambria" w:hint="eastAsia"/>
                <w:bCs/>
                <w:szCs w:val="21"/>
              </w:rPr>
              <w:t>投资周期内每个估值日计提超额管理费，仅</w:t>
            </w:r>
            <w:proofErr w:type="gramStart"/>
            <w:r>
              <w:rPr>
                <w:rFonts w:ascii="仿宋" w:eastAsia="仿宋" w:hAnsi="仿宋" w:cs="Cambria" w:hint="eastAsia"/>
                <w:bCs/>
                <w:szCs w:val="21"/>
              </w:rPr>
              <w:t>作为暂估数据</w:t>
            </w:r>
            <w:proofErr w:type="gramEnd"/>
            <w:r>
              <w:rPr>
                <w:rFonts w:ascii="仿宋" w:eastAsia="仿宋" w:hAnsi="仿宋" w:cs="Cambria" w:hint="eastAsia"/>
                <w:bCs/>
                <w:szCs w:val="21"/>
              </w:rPr>
              <w:t>，用于本产品会</w:t>
            </w:r>
            <w:r>
              <w:rPr>
                <w:rFonts w:ascii="仿宋" w:eastAsia="仿宋" w:hAnsi="仿宋" w:cs="Cambria" w:hint="eastAsia"/>
                <w:bCs/>
                <w:szCs w:val="21"/>
              </w:rPr>
              <w:lastRenderedPageBreak/>
              <w:t>计核算和估值日估值。仅到期/终止日为本产品超额管理费实际计提和收取日。</w:t>
            </w:r>
          </w:p>
          <w:p w:rsidR="00E86945" w:rsidRDefault="00FA70D5">
            <w:pPr>
              <w:adjustRightInd w:val="0"/>
              <w:snapToGrid w:val="0"/>
              <w:spacing w:line="300" w:lineRule="exact"/>
              <w:ind w:firstLine="420"/>
              <w:rPr>
                <w:rFonts w:ascii="仿宋" w:eastAsia="仿宋" w:hAnsi="仿宋"/>
                <w:bCs/>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ind w:firstLine="420"/>
              <w:jc w:val="left"/>
              <w:rPr>
                <w:rFonts w:ascii="仿宋" w:eastAsia="仿宋" w:hAnsi="仿宋"/>
                <w:bCs/>
                <w:szCs w:val="21"/>
              </w:rPr>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E86945" w:rsidRDefault="00FA70D5">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E86945">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240" w:lineRule="auto"/>
              <w:jc w:val="center"/>
              <w:rPr>
                <w:rFonts w:ascii="仿宋" w:eastAsia="仿宋" w:hAnsi="仿宋"/>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E86945" w:rsidRDefault="00FA70D5">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E86945">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E86945" w:rsidRDefault="00FA70D5">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E86945" w:rsidRDefault="00FA70D5">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E86945" w:rsidRDefault="00FA70D5">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E86945" w:rsidRDefault="00FA70D5">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E86945" w:rsidRDefault="00FA70D5">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E86945" w:rsidRDefault="00FA70D5">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E86945" w:rsidRDefault="00FA70D5">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E86945" w:rsidRDefault="00FA70D5">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E86945">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E86945" w:rsidRDefault="00FA70D5">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E86945">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E86945" w:rsidRDefault="00FA70D5">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E86945" w:rsidRDefault="00FA70D5">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E86945" w:rsidRDefault="00FA70D5">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w:t>
            </w:r>
            <w:r>
              <w:rPr>
                <w:rFonts w:ascii="仿宋" w:eastAsia="仿宋" w:hAnsi="仿宋" w:cs="宋体" w:hint="eastAsia"/>
                <w:kern w:val="0"/>
                <w:szCs w:val="21"/>
              </w:rPr>
              <w:lastRenderedPageBreak/>
              <w:t>式执行</w:t>
            </w:r>
            <w:r>
              <w:rPr>
                <w:rFonts w:ascii="仿宋" w:eastAsia="仿宋" w:hAnsi="仿宋" w:cs="宋体"/>
                <w:kern w:val="0"/>
                <w:szCs w:val="21"/>
              </w:rPr>
              <w:t>。</w:t>
            </w:r>
          </w:p>
          <w:p w:rsidR="00E86945" w:rsidRDefault="00FA70D5">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E86945" w:rsidRDefault="00E86945">
      <w:pPr>
        <w:pStyle w:val="Default"/>
        <w:snapToGrid w:val="0"/>
        <w:spacing w:afterLines="50" w:after="156" w:line="400" w:lineRule="exact"/>
        <w:ind w:firstLineChars="200" w:firstLine="482"/>
        <w:jc w:val="both"/>
        <w:rPr>
          <w:rFonts w:ascii="Times New Roman" w:eastAsia="黑体" w:cs="Times New Roman"/>
          <w:b/>
          <w:color w:val="auto"/>
        </w:rPr>
      </w:pPr>
    </w:p>
    <w:p w:rsidR="00E86945" w:rsidRDefault="00FA70D5">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w:t>
      </w:r>
      <w:r>
        <w:rPr>
          <w:rFonts w:ascii="Times New Roman" w:eastAsia="黑体" w:cs="Times New Roman" w:hint="eastAsia"/>
          <w:b/>
          <w:color w:val="auto"/>
        </w:rPr>
        <w:t>对象</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FA70D5" w:rsidRDefault="00FA70D5" w:rsidP="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FA70D5" w:rsidRDefault="00FA70D5" w:rsidP="00FA70D5">
      <w:pPr>
        <w:widowControl/>
        <w:adjustRightInd w:val="0"/>
        <w:snapToGrid w:val="0"/>
        <w:spacing w:line="276" w:lineRule="auto"/>
        <w:ind w:firstLineChars="200" w:firstLine="480"/>
        <w:contextualSpacing/>
        <w:rPr>
          <w:rFonts w:ascii="仿宋" w:eastAsia="仿宋" w:hAnsi="仿宋" w:cs="宋体" w:hint="eastAsia"/>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E86945" w:rsidRDefault="00FA70D5">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62"/>
        <w:gridCol w:w="5138"/>
      </w:tblGrid>
      <w:tr w:rsidR="00E86945" w:rsidTr="0017523A">
        <w:trPr>
          <w:trHeight w:val="447"/>
          <w:tblCellSpacing w:w="0" w:type="dxa"/>
        </w:trPr>
        <w:tc>
          <w:tcPr>
            <w:tcW w:w="2762" w:type="dxa"/>
            <w:vAlign w:val="center"/>
          </w:tcPr>
          <w:p w:rsidR="00E86945" w:rsidRDefault="00FA70D5">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38" w:type="dxa"/>
            <w:vAlign w:val="center"/>
          </w:tcPr>
          <w:p w:rsidR="00E86945" w:rsidRDefault="00FA70D5">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E86945" w:rsidTr="0017523A">
        <w:trPr>
          <w:trHeight w:val="447"/>
          <w:tblCellSpacing w:w="0" w:type="dxa"/>
        </w:trPr>
        <w:tc>
          <w:tcPr>
            <w:tcW w:w="2762" w:type="dxa"/>
            <w:vAlign w:val="center"/>
          </w:tcPr>
          <w:p w:rsidR="00E86945" w:rsidRDefault="00FA70D5">
            <w:pPr>
              <w:adjustRightInd w:val="0"/>
              <w:snapToGrid w:val="0"/>
              <w:spacing w:line="56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tc>
        <w:tc>
          <w:tcPr>
            <w:tcW w:w="5138" w:type="dxa"/>
            <w:vAlign w:val="center"/>
          </w:tcPr>
          <w:p w:rsidR="00E86945" w:rsidRDefault="00FA70D5">
            <w:pPr>
              <w:adjustRightInd w:val="0"/>
              <w:snapToGrid w:val="0"/>
              <w:spacing w:line="56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E86945" w:rsidRDefault="00FA70D5">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E86945" w:rsidRDefault="00FA70D5">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E86945" w:rsidRDefault="00FA70D5">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E86945" w:rsidRDefault="00FA70D5">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lastRenderedPageBreak/>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E86945" w:rsidRDefault="00FA70D5">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E86945" w:rsidRDefault="00FA70D5">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E86945" w:rsidRDefault="00FA70D5">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E86945" w:rsidRDefault="00FA70D5">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E86945" w:rsidRDefault="00FA70D5">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（8）对理财产品投资信息和相关资料承担保密责任，除法律、行政法规、规章规定、审计要求或者合同约定外，不得向任何机构或者个人提供相关信息和资料；</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E86945" w:rsidRDefault="00FA70D5">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E86945" w:rsidRDefault="00FA70D5">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E86945" w:rsidRDefault="00FA70D5">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E86945" w:rsidRDefault="00FA70D5">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E86945" w:rsidRDefault="00FA70D5">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w:t>
      </w:r>
      <w:proofErr w:type="gramStart"/>
      <w:r>
        <w:rPr>
          <w:rFonts w:ascii="仿宋" w:eastAsia="仿宋" w:hAnsi="仿宋" w:hint="eastAsia"/>
          <w:sz w:val="24"/>
        </w:rPr>
        <w:t>微信银行</w:t>
      </w:r>
      <w:proofErr w:type="gramEnd"/>
      <w:r>
        <w:rPr>
          <w:rFonts w:ascii="仿宋" w:eastAsia="仿宋" w:hAnsi="仿宋" w:hint="eastAsia"/>
          <w:sz w:val="24"/>
        </w:rPr>
        <w:t>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E86945" w:rsidRDefault="00FA70D5">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E86945" w:rsidRDefault="00FA70D5">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E86945" w:rsidRDefault="00FA70D5">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E86945" w:rsidRDefault="00FA70D5">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E86945" w:rsidRDefault="00FA70D5">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E86945" w:rsidRDefault="00FA70D5">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E86945" w:rsidRDefault="00FA70D5">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E86945" w:rsidRDefault="00FA70D5">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E86945" w:rsidRDefault="00FA70D5">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E86945" w:rsidRDefault="00FA70D5">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1.0100</w:t>
      </w:r>
      <w:r>
        <w:rPr>
          <w:rFonts w:ascii="仿宋" w:eastAsia="仿宋" w:hAnsi="仿宋" w:cs="仿宋" w:hint="eastAsia"/>
          <w:sz w:val="24"/>
        </w:rPr>
        <w:t>，客户到期获得的金额为：</w:t>
      </w:r>
      <w:r>
        <w:rPr>
          <w:rFonts w:ascii="仿宋" w:eastAsia="仿宋" w:hAnsi="仿宋" w:cs="仿宋"/>
          <w:sz w:val="24"/>
        </w:rPr>
        <w:t>100,000*1.0100=101,000.00</w:t>
      </w:r>
      <w:r>
        <w:rPr>
          <w:rFonts w:ascii="仿宋" w:eastAsia="仿宋" w:hAnsi="仿宋" w:cs="仿宋" w:hint="eastAsia"/>
          <w:sz w:val="24"/>
        </w:rPr>
        <w:t>元</w:t>
      </w:r>
    </w:p>
    <w:p w:rsidR="00E86945" w:rsidRDefault="00FA70D5">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lastRenderedPageBreak/>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E86945" w:rsidRDefault="00FA70D5">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E86945" w:rsidRDefault="00FA70D5">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E86945" w:rsidRDefault="00FA70D5">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E86945" w:rsidRDefault="00FA70D5">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E86945" w:rsidRDefault="00FA70D5">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E86945" w:rsidRDefault="00FA70D5">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本理财产品所投资的银行存款、货币市场工具等标准化债权类资产、非标准化债权类资产以及资产管理产品等资产。</w:t>
      </w:r>
    </w:p>
    <w:p w:rsidR="00E86945" w:rsidRDefault="00FA70D5">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E86945" w:rsidRDefault="00FA70D5">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lastRenderedPageBreak/>
        <w:t>（2）首次公开发行未上市的股票、债券和权证，采用估值技术确定公允价值，在估值技术难以可靠计量公允价值的情况下，采用管理人和托管人共同认可的第三方机构提供的估值，或双方共同认可的估值；</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w:t>
      </w:r>
      <w:r>
        <w:rPr>
          <w:rFonts w:ascii="仿宋" w:eastAsia="仿宋" w:hAnsi="仿宋" w:hint="eastAsia"/>
          <w:color w:val="auto"/>
        </w:rPr>
        <w:lastRenderedPageBreak/>
        <w:t>率，如未有提供，以双方协商一致的原则确定汇率。</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E86945" w:rsidRDefault="00FA70D5">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E86945" w:rsidRDefault="00FA70D5">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E86945" w:rsidRDefault="00FA70D5">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E86945" w:rsidRDefault="00FA70D5">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E86945" w:rsidRDefault="00FA70D5">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E86945" w:rsidRDefault="00FA70D5">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E86945" w:rsidRDefault="00FA70D5">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E86945" w:rsidRDefault="00FA70D5">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E86945" w:rsidRDefault="00FA70D5">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E86945" w:rsidRDefault="00FA70D5">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E86945" w:rsidRDefault="00FA70D5">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lastRenderedPageBreak/>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E86945" w:rsidRDefault="00FA70D5">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E86945" w:rsidRDefault="00FA70D5">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5" w:name="_Hlk76300274"/>
      <w:r>
        <w:rPr>
          <w:rFonts w:ascii="Times New Roman" w:eastAsia="黑体" w:cs="Times New Roman" w:hint="eastAsia"/>
          <w:b/>
          <w:color w:val="auto"/>
        </w:rPr>
        <w:t>所投资的资产</w:t>
      </w:r>
      <w:bookmarkEnd w:id="5"/>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E86945" w:rsidRDefault="00FA70D5">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E86945" w:rsidRDefault="00FA70D5">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E86945" w:rsidRDefault="00FA70D5">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E86945" w:rsidRDefault="00FA70D5">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E86945" w:rsidRDefault="00FA70D5">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E86945" w:rsidRDefault="00FA70D5">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E86945" w:rsidRDefault="00FA70D5">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E86945" w:rsidRDefault="00FA70D5">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lastRenderedPageBreak/>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E86945" w:rsidRDefault="00FA70D5">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6"/>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E86945" w:rsidRDefault="00FA70D5">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E86945" w:rsidRDefault="00FA70D5">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E86945" w:rsidRDefault="00FA70D5">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E86945" w:rsidRDefault="00FA70D5">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E86945" w:rsidRDefault="00FA70D5">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E86945" w:rsidRDefault="00FA70D5">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E86945" w:rsidRDefault="00FA70D5">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lastRenderedPageBreak/>
        <w:t>当管理人实施流动性应对措施时，可能对投资者具有一定的潜在影响，包括但不限于不能认购本理财产品、认购交易确认失败等。</w:t>
      </w:r>
    </w:p>
    <w:p w:rsidR="00E86945" w:rsidRDefault="00FA70D5">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E86945" w:rsidRDefault="00FA70D5">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E86945" w:rsidRDefault="00FA70D5">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E86945" w:rsidRDefault="00FA70D5">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E86945" w:rsidRDefault="00FA70D5">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E86945" w:rsidRDefault="00FA70D5">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E86945" w:rsidRDefault="00FA70D5">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E86945" w:rsidRDefault="00FA70D5">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E86945" w:rsidRDefault="00FA70D5">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E86945" w:rsidRDefault="00FA70D5">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E86945" w:rsidRDefault="00FA70D5">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E86945" w:rsidRDefault="00FA70D5">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E86945" w:rsidRDefault="00FA70D5">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E86945" w:rsidRDefault="00FA70D5">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E86945" w:rsidRDefault="00FA70D5">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w:t>
      </w:r>
      <w:r>
        <w:rPr>
          <w:rFonts w:ascii="仿宋" w:eastAsia="仿宋" w:hAnsi="仿宋" w:cs="宋体" w:hint="eastAsia"/>
          <w:kern w:val="0"/>
          <w:sz w:val="24"/>
        </w:rPr>
        <w:lastRenderedPageBreak/>
        <w:t>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E86945" w:rsidRDefault="00FA70D5">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E86945" w:rsidRDefault="00FA70D5">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E86945" w:rsidRDefault="00FA70D5">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E86945" w:rsidRDefault="00FA70D5">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E86945" w:rsidRDefault="00FA70D5">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E86945" w:rsidRDefault="00FA70D5">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E86945" w:rsidRDefault="00FA70D5">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E86945" w:rsidRDefault="00FA70D5">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E86945" w:rsidRDefault="00FA70D5">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E86945" w:rsidRDefault="00FA70D5">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E86945" w:rsidRDefault="00FA70D5">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E86945" w:rsidRDefault="00FA70D5">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E86945" w:rsidRDefault="00FA70D5">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E86945" w:rsidRDefault="00FA70D5">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E86945" w:rsidRDefault="00E86945">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E86945" w:rsidRDefault="00E86945">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E86945" w:rsidRDefault="00E86945">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E86945" w:rsidRDefault="00E86945">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E86945" w:rsidRDefault="00E86945">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E86945" w:rsidRDefault="00E86945">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E86945" w:rsidRDefault="00E86945">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E86945" w:rsidRDefault="00E86945">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E86945" w:rsidRDefault="00E86945">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E86945" w:rsidRDefault="00E86945">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E86945" w:rsidRDefault="00E86945">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E86945" w:rsidRDefault="00FA70D5">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E86945" w:rsidRDefault="00FA70D5">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E86945" w:rsidRDefault="00FA70D5">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bookmarkStart w:id="7" w:name="_GoBack"/>
    </w:p>
    <w:p w:rsidR="00E86945" w:rsidRDefault="00FA70D5">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bookmarkEnd w:id="7"/>
    <w:p w:rsidR="00E86945" w:rsidRDefault="00FA70D5">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E86945" w:rsidRDefault="00E86945">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E86945" w:rsidRDefault="00FA70D5">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E86945" w:rsidRDefault="00E86945">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E86945" w:rsidRDefault="00FA70D5">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E86945" w:rsidRDefault="00FA70D5">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E86945">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A70D5"/>
    <w:rsid w:val="00FB10EC"/>
    <w:rsid w:val="00FC0983"/>
    <w:rsid w:val="00FC21F8"/>
    <w:rsid w:val="00FC6689"/>
    <w:rsid w:val="00FC72F2"/>
    <w:rsid w:val="00FF1A4F"/>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BDE1C2-0C94-496B-A9D1-BFDF8541D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Indent"/>
    <w:basedOn w:val="a"/>
    <w:unhideWhenUsed/>
    <w:qFormat/>
    <w:pPr>
      <w:ind w:firstLine="630"/>
    </w:pPr>
    <w:rPr>
      <w:kern w:val="0"/>
      <w:sz w:val="24"/>
    </w:rPr>
  </w:style>
  <w:style w:type="paragraph" w:styleId="a5">
    <w:name w:val="Balloon Text"/>
    <w:basedOn w:val="a"/>
    <w:semiHidden/>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20"/>
    </w:rPr>
  </w:style>
  <w:style w:type="paragraph" w:styleId="a8">
    <w:name w:val="annotation subject"/>
    <w:basedOn w:val="a3"/>
    <w:next w:val="a3"/>
    <w:link w:val="Char0"/>
    <w:qFormat/>
    <w:rPr>
      <w:b/>
      <w:bCs/>
    </w:rPr>
  </w:style>
  <w:style w:type="character" w:styleId="a9">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
    <w:name w:val="批注文字 Char"/>
    <w:link w:val="a3"/>
    <w:qFormat/>
    <w:rPr>
      <w:kern w:val="2"/>
      <w:sz w:val="21"/>
      <w:szCs w:val="24"/>
    </w:rPr>
  </w:style>
  <w:style w:type="character" w:customStyle="1" w:styleId="Char0">
    <w:name w:val="批注主题 Char"/>
    <w:link w:val="a8"/>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2463</Words>
  <Characters>14043</Characters>
  <Application>Microsoft Office Word</Application>
  <DocSecurity>0</DocSecurity>
  <Lines>117</Lines>
  <Paragraphs>32</Paragraphs>
  <ScaleCrop>false</ScaleCrop>
  <Company>华夏银行总行</Company>
  <LinksUpToDate>false</LinksUpToDate>
  <CharactersWithSpaces>16474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稳健低波</cp:keywords>
  <cp:lastModifiedBy>产品营销部</cp:lastModifiedBy>
  <cp:revision>3</cp:revision>
  <cp:lastPrinted>2021-07-21T07:06:00Z</cp:lastPrinted>
  <dcterms:created xsi:type="dcterms:W3CDTF">2023-01-28T07:38:00Z</dcterms:created>
  <dcterms:modified xsi:type="dcterms:W3CDTF">2023-01-28T07:40:00Z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7FD58229F76F425C97CE679FD6D5D50E</vt:lpwstr>
  </property>
</Properties>
</file>