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华夏理财悦享两年期理财产品</w:t>
      </w:r>
      <w:r>
        <w:rPr>
          <w:rFonts w:hint="eastAsia" w:eastAsia="黑体"/>
          <w:bCs/>
          <w:kern w:val="2"/>
          <w:sz w:val="36"/>
          <w:szCs w:val="36"/>
          <w:lang w:val="en-US" w:eastAsia="zh-CN"/>
        </w:rPr>
        <w:t>6</w:t>
      </w:r>
      <w:r>
        <w:rPr>
          <w:rFonts w:hint="eastAsia" w:eastAsia="黑体"/>
          <w:bCs/>
          <w:kern w:val="2"/>
          <w:sz w:val="36"/>
          <w:szCs w:val="36"/>
        </w:rPr>
        <w:t>号说明书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870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9"/>
        <w:gridCol w:w="70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华夏理财悦享两年期理财产品</w:t>
            </w:r>
            <w:r>
              <w:rPr>
                <w:rFonts w:hint="eastAsia" w:ascii="仿宋" w:hAnsi="仿宋" w:eastAsia="仿宋"/>
                <w:b/>
                <w:bCs/>
                <w:szCs w:val="21"/>
                <w:lang w:val="en-US" w:eastAsia="zh-CN"/>
              </w:rPr>
              <w:t>6</w:t>
            </w:r>
            <w:r>
              <w:rPr>
                <w:rFonts w:hint="eastAsia" w:ascii="仿宋" w:hAnsi="仿宋" w:eastAsia="仿宋"/>
                <w:b/>
                <w:bCs/>
                <w:szCs w:val="21"/>
              </w:rPr>
              <w:t>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简称：“华夏理财悦享两年期</w:t>
            </w:r>
            <w:r>
              <w:rPr>
                <w:rFonts w:hint="eastAsia" w:ascii="仿宋" w:hAnsi="仿宋" w:eastAsia="仿宋"/>
                <w:b/>
                <w:bCs/>
                <w:szCs w:val="21"/>
                <w:lang w:val="en-US" w:eastAsia="zh-CN"/>
              </w:rPr>
              <w:t>6</w:t>
            </w:r>
            <w:r>
              <w:rPr>
                <w:rFonts w:hint="eastAsia" w:ascii="仿宋" w:hAnsi="仿宋" w:eastAsia="仿宋"/>
                <w:b/>
                <w:bCs/>
                <w:szCs w:val="21"/>
              </w:rPr>
              <w:t>号788天”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23136006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Z7003923000185</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 xml:space="preserve">人民币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4.40%-5.00%</w:t>
            </w:r>
            <w:r>
              <w:rPr>
                <w:rFonts w:hint="eastAsia" w:ascii="仿宋" w:hAnsi="仿宋" w:eastAsia="仿宋" w:cs="Cambria"/>
                <w:bCs/>
                <w:szCs w:val="21"/>
              </w:rPr>
              <w:t>。以产品投资债券类资产仓位70%-100%，非标债权类资产仓位0-45%，权益类资产仓位0-20%，组合杠杆率120%-140%为例，参考中债-信用债总财富指数、Wind混合型基金总指数、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日（含）起，产品封闭运作至到期。</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2025年</w:t>
            </w:r>
            <w:r>
              <w:rPr>
                <w:rFonts w:hint="eastAsia" w:ascii="仿宋" w:hAnsi="仿宋" w:eastAsia="仿宋"/>
                <w:bCs/>
                <w:color w:val="000000"/>
                <w:szCs w:val="21"/>
                <w:lang w:val="en-US" w:eastAsia="zh-CN"/>
              </w:rPr>
              <w:t>7</w:t>
            </w:r>
            <w:r>
              <w:rPr>
                <w:rFonts w:hint="eastAsia" w:ascii="仿宋" w:hAnsi="仿宋" w:eastAsia="仿宋"/>
                <w:bCs/>
                <w:color w:val="000000"/>
                <w:szCs w:val="21"/>
              </w:rPr>
              <w:t>月</w:t>
            </w:r>
            <w:r>
              <w:rPr>
                <w:rFonts w:hint="eastAsia" w:ascii="仿宋" w:hAnsi="仿宋" w:eastAsia="仿宋"/>
                <w:bCs/>
                <w:color w:val="000000"/>
                <w:szCs w:val="21"/>
                <w:lang w:val="en-US" w:eastAsia="zh-CN"/>
              </w:rPr>
              <w:t>8</w:t>
            </w:r>
            <w:r>
              <w:rPr>
                <w:rFonts w:hint="eastAsia" w:ascii="仿宋" w:hAnsi="仿宋" w:eastAsia="仿宋"/>
                <w:bCs/>
                <w:color w:val="000000"/>
                <w:szCs w:val="21"/>
              </w:rPr>
              <w:t>日理财产品正常到期。如理财产品因故提前或延迟到期的，则终止日以华夏理财发布的公告为准。到期日如为非工作日，则顺延至下一工作日。（产品实际期限受制于提前终止条款的约定）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计划发行规模上限为30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w:t>
            </w:r>
            <w:r>
              <w:rPr>
                <w:rFonts w:hint="eastAsia" w:ascii="仿宋" w:hAnsi="仿宋" w:eastAsia="仿宋"/>
              </w:rPr>
              <w:t>要求：单一投资者持有本产品份额数不得超过产品份额总数的50%。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szCs w:val="21"/>
              </w:rPr>
            </w:pPr>
            <w:r>
              <w:rPr>
                <w:rFonts w:hint="eastAsia" w:ascii="仿宋" w:hAnsi="仿宋" w:eastAsia="仿宋"/>
                <w:b/>
                <w:szCs w:val="21"/>
              </w:rPr>
              <w:t>本产品开放期</w:t>
            </w:r>
            <w:r>
              <w:rPr>
                <w:rFonts w:ascii="仿宋" w:hAnsi="仿宋" w:eastAsia="仿宋"/>
                <w:b/>
                <w:szCs w:val="21"/>
              </w:rPr>
              <w:t>为</w:t>
            </w:r>
            <w:r>
              <w:rPr>
                <w:rFonts w:hint="eastAsia" w:ascii="仿宋" w:hAnsi="仿宋" w:eastAsia="仿宋"/>
                <w:b/>
                <w:szCs w:val="21"/>
              </w:rPr>
              <w:t>成立日（不含）至2023年</w:t>
            </w:r>
            <w:r>
              <w:rPr>
                <w:rFonts w:hint="eastAsia" w:ascii="仿宋" w:hAnsi="仿宋" w:eastAsia="仿宋"/>
                <w:b/>
                <w:szCs w:val="21"/>
                <w:lang w:val="en-US" w:eastAsia="zh-CN"/>
              </w:rPr>
              <w:t>6</w:t>
            </w:r>
            <w:r>
              <w:rPr>
                <w:rFonts w:hint="eastAsia" w:ascii="仿宋" w:hAnsi="仿宋" w:eastAsia="仿宋"/>
                <w:b/>
                <w:szCs w:val="21"/>
              </w:rPr>
              <w:t>月</w:t>
            </w:r>
            <w:r>
              <w:rPr>
                <w:rFonts w:hint="eastAsia" w:ascii="仿宋" w:hAnsi="仿宋" w:eastAsia="仿宋"/>
                <w:b/>
                <w:szCs w:val="21"/>
                <w:lang w:val="en-US" w:eastAsia="zh-CN"/>
              </w:rPr>
              <w:t>1</w:t>
            </w:r>
            <w:r>
              <w:rPr>
                <w:rFonts w:hint="eastAsia" w:ascii="仿宋" w:hAnsi="仿宋" w:eastAsia="仿宋"/>
                <w:b/>
                <w:szCs w:val="21"/>
              </w:rPr>
              <w:t>日（含），</w:t>
            </w:r>
            <w:r>
              <w:rPr>
                <w:rFonts w:ascii="仿宋" w:hAnsi="仿宋" w:eastAsia="仿宋"/>
                <w:b/>
                <w:szCs w:val="21"/>
              </w:rPr>
              <w:t>开放期内每个工作日</w:t>
            </w:r>
            <w:r>
              <w:rPr>
                <w:rFonts w:hint="eastAsia" w:ascii="仿宋" w:hAnsi="仿宋" w:eastAsia="仿宋"/>
                <w:b/>
                <w:szCs w:val="21"/>
              </w:rPr>
              <w:t>为申购开放日。申购开放日交易时间内投资者仅可提交申购申请。本产品无赎回开放日，投资者不可提交赎回申请。</w:t>
            </w:r>
          </w:p>
          <w:tbl>
            <w:tblPr>
              <w:tblStyle w:val="11"/>
              <w:tblW w:w="6360" w:type="dxa"/>
              <w:tblInd w:w="3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5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1082"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278" w:type="dxa"/>
                  <w:vAlign w:val="top"/>
                </w:tcPr>
                <w:p>
                  <w:pPr>
                    <w:keepNext/>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6" w:hRule="atLeast"/>
              </w:trPr>
              <w:tc>
                <w:tcPr>
                  <w:tcW w:w="1082" w:type="dxa"/>
                  <w:vAlign w:val="center"/>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278" w:type="dxa"/>
                  <w:vAlign w:val="top"/>
                </w:tcPr>
                <w:p>
                  <w:pPr>
                    <w:keepNext/>
                    <w:adjustRightInd w:val="0"/>
                    <w:snapToGrid w:val="0"/>
                    <w:spacing w:line="240" w:lineRule="atLeast"/>
                    <w:ind w:right="-44"/>
                    <w:rPr>
                      <w:rFonts w:ascii="仿宋" w:hAnsi="仿宋" w:eastAsia="仿宋"/>
                      <w:bCs/>
                      <w:szCs w:val="21"/>
                      <w:u w:val="single"/>
                    </w:rPr>
                  </w:pPr>
                  <w:r>
                    <w:rPr>
                      <w:rFonts w:hint="eastAsia" w:ascii="仿宋" w:hAnsi="仿宋" w:eastAsia="仿宋"/>
                      <w:bCs/>
                      <w:szCs w:val="21"/>
                    </w:rPr>
                    <w:t>通过华夏银行/华夏理财购买的，每交易所工作日</w:t>
                  </w:r>
                  <w:r>
                    <w:rPr>
                      <w:rFonts w:hint="eastAsia" w:ascii="仿宋" w:hAnsi="仿宋" w:eastAsia="仿宋"/>
                    </w:rPr>
                    <w:t>9:00-17:00仅开放申购。2023年</w:t>
                  </w:r>
                  <w:r>
                    <w:rPr>
                      <w:rFonts w:hint="eastAsia" w:ascii="仿宋" w:hAnsi="仿宋" w:eastAsia="仿宋"/>
                      <w:lang w:val="en-US" w:eastAsia="zh-CN"/>
                    </w:rPr>
                    <w:t>6</w:t>
                  </w:r>
                  <w:r>
                    <w:rPr>
                      <w:rFonts w:hint="eastAsia" w:ascii="仿宋" w:hAnsi="仿宋" w:eastAsia="仿宋"/>
                    </w:rPr>
                    <w:t>月</w:t>
                  </w:r>
                  <w:r>
                    <w:rPr>
                      <w:rFonts w:hint="eastAsia" w:ascii="仿宋" w:hAnsi="仿宋" w:eastAsia="仿宋"/>
                      <w:lang w:val="en-US" w:eastAsia="zh-CN"/>
                    </w:rPr>
                    <w:t>2</w:t>
                  </w:r>
                  <w:r>
                    <w:rPr>
                      <w:rFonts w:hint="eastAsia" w:ascii="仿宋" w:hAnsi="仿宋" w:eastAsia="仿宋"/>
                    </w:rPr>
                    <w:t>日（含）起，产品封闭运作至到期。投资者若在T日非开放时间提交申购，等同在下一开放时间内提交的申购申请，T日为开放日。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082" w:type="dxa"/>
                  <w:vAlign w:val="center"/>
                </w:tcPr>
                <w:p>
                  <w:pPr>
                    <w:keepNext/>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278" w:type="dxa"/>
                  <w:vAlign w:val="top"/>
                </w:tcPr>
                <w:p>
                  <w:pPr>
                    <w:keepNext/>
                    <w:adjustRightInd w:val="0"/>
                    <w:snapToGrid w:val="0"/>
                    <w:spacing w:line="240" w:lineRule="atLeast"/>
                    <w:ind w:right="-44"/>
                    <w:rPr>
                      <w:rFonts w:ascii="仿宋" w:hAnsi="仿宋" w:eastAsia="仿宋"/>
                      <w:bCs/>
                      <w:szCs w:val="21"/>
                    </w:rPr>
                  </w:pPr>
                  <w:r>
                    <w:rPr>
                      <w:rFonts w:hint="eastAsia" w:ascii="仿宋" w:hAnsi="仿宋" w:eastAsia="仿宋"/>
                      <w:b/>
                      <w:szCs w:val="21"/>
                    </w:rPr>
                    <w:t>本理财产品开放日不可提交赎回申请。产品将于2025年</w:t>
                  </w:r>
                  <w:r>
                    <w:rPr>
                      <w:rFonts w:hint="eastAsia" w:ascii="仿宋" w:hAnsi="仿宋" w:eastAsia="仿宋"/>
                      <w:b/>
                      <w:szCs w:val="21"/>
                      <w:lang w:val="en-US" w:eastAsia="zh-CN"/>
                    </w:rPr>
                    <w:t>7</w:t>
                  </w:r>
                  <w:r>
                    <w:rPr>
                      <w:rFonts w:hint="eastAsia" w:ascii="仿宋" w:hAnsi="仿宋" w:eastAsia="仿宋"/>
                      <w:b/>
                      <w:szCs w:val="21"/>
                    </w:rPr>
                    <w:t>月</w:t>
                  </w:r>
                  <w:r>
                    <w:rPr>
                      <w:rFonts w:hint="eastAsia" w:ascii="仿宋" w:hAnsi="仿宋" w:eastAsia="仿宋"/>
                      <w:b/>
                      <w:szCs w:val="21"/>
                      <w:lang w:val="en-US" w:eastAsia="zh-CN"/>
                    </w:rPr>
                    <w:t>8</w:t>
                  </w:r>
                  <w:r>
                    <w:rPr>
                      <w:rFonts w:hint="eastAsia" w:ascii="仿宋" w:hAnsi="仿宋" w:eastAsia="仿宋"/>
                      <w:b/>
                      <w:szCs w:val="21"/>
                    </w:rPr>
                    <w:t>日到期。</w:t>
                  </w:r>
                </w:p>
              </w:tc>
            </w:tr>
          </w:tbl>
          <w:p>
            <w:pPr>
              <w:keepNext/>
              <w:adjustRightInd w:val="0"/>
              <w:snapToGrid w:val="0"/>
              <w:spacing w:line="240" w:lineRule="atLeast"/>
              <w:ind w:right="-44" w:firstLine="422" w:firstLineChars="200"/>
              <w:jc w:val="left"/>
              <w:rPr>
                <w:rFonts w:ascii="仿宋" w:hAnsi="仿宋" w:eastAsia="仿宋"/>
                <w:b/>
                <w:bCs/>
                <w:szCs w:val="21"/>
              </w:rPr>
            </w:pPr>
          </w:p>
          <w:p>
            <w:pPr>
              <w:keepNext/>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keepNext/>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keepNext/>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033"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033"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本理财产品无赎回开放日，</w:t>
            </w:r>
            <w:r>
              <w:rPr>
                <w:rFonts w:ascii="仿宋" w:hAnsi="仿宋" w:eastAsia="仿宋"/>
                <w:b/>
                <w:bCs/>
                <w:szCs w:val="21"/>
              </w:rPr>
              <w:t>不受理投资者任何形式的赎回申请</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w:t>
            </w:r>
            <w:r>
              <w:rPr>
                <w:rFonts w:ascii="仿宋" w:hAnsi="仿宋" w:eastAsia="仿宋"/>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认购费/申购费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赎回费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
                <w:szCs w:val="21"/>
              </w:rPr>
            </w:pPr>
            <w:r>
              <w:rPr>
                <w:rFonts w:hint="eastAsia" w:ascii="仿宋" w:hAnsi="仿宋" w:eastAsia="仿宋"/>
                <w:b/>
                <w:szCs w:val="21"/>
              </w:rPr>
              <w:t>托管费</w:t>
            </w:r>
          </w:p>
        </w:tc>
        <w:tc>
          <w:tcPr>
            <w:tcW w:w="7033"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w:t>
            </w:r>
            <w:r>
              <w:rPr>
                <w:rFonts w:ascii="仿宋" w:hAnsi="仿宋" w:eastAsia="仿宋"/>
                <w:b/>
                <w:szCs w:val="21"/>
              </w:rPr>
              <w:t>03</w:t>
            </w:r>
            <w:r>
              <w:rPr>
                <w:rFonts w:hint="eastAsia" w:ascii="仿宋" w:hAnsi="仿宋" w:eastAsia="仿宋"/>
                <w:b/>
                <w:szCs w:val="21"/>
              </w:rPr>
              <w:t>%/年，以前一日资产净值为基数，每日计提。</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keepNext/>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w:t>
            </w:r>
            <w:r>
              <w:rPr>
                <w:rFonts w:ascii="仿宋" w:hAnsi="仿宋" w:eastAsia="仿宋"/>
                <w:b/>
                <w:szCs w:val="21"/>
              </w:rPr>
              <w:t>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销售手续费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F=E×【0.30%】/当年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固定管理费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3</w:t>
            </w:r>
            <w:r>
              <w:rPr>
                <w:rFonts w:ascii="仿宋" w:hAnsi="仿宋" w:eastAsia="仿宋"/>
                <w:b/>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本产品超额管理费计提基准为</w:t>
            </w:r>
            <w:r>
              <w:rPr>
                <w:rFonts w:ascii="仿宋" w:hAnsi="仿宋" w:eastAsia="仿宋"/>
                <w:b/>
                <w:szCs w:val="21"/>
              </w:rPr>
              <w:t>5.00%</w:t>
            </w:r>
            <w:r>
              <w:rPr>
                <w:rFonts w:hint="eastAsia" w:ascii="仿宋" w:hAnsi="仿宋" w:eastAsia="仿宋"/>
                <w:b/>
                <w:szCs w:val="21"/>
              </w:rPr>
              <w:t>（年化）。</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本产品超额管理费的计算公式：</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超额管理费=（年化收益率-超额管理费计提基准）×封闭期内</w:t>
            </w:r>
            <w:r>
              <w:rPr>
                <w:rFonts w:hint="eastAsia" w:ascii="仿宋" w:hAnsi="仿宋" w:eastAsia="仿宋" w:cs="Cambria"/>
                <w:b/>
                <w:szCs w:val="21"/>
              </w:rPr>
              <w:t>持有天数</w:t>
            </w:r>
            <w:r>
              <w:rPr>
                <w:rFonts w:hint="eastAsia" w:ascii="仿宋" w:hAnsi="仿宋" w:eastAsia="仿宋"/>
                <w:b/>
                <w:szCs w:val="21"/>
              </w:rPr>
              <w:t>÷365×50%×产品份额×基准净值</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其中：</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年化收益率=</w:t>
            </w:r>
            <w:r>
              <w:rPr>
                <w:rFonts w:ascii="仿宋" w:hAnsi="仿宋" w:eastAsia="仿宋"/>
                <w:b/>
                <w:szCs w:val="21"/>
              </w:rPr>
              <w:t>（</w:t>
            </w:r>
            <w:r>
              <w:rPr>
                <w:rFonts w:hint="eastAsia" w:ascii="仿宋" w:hAnsi="仿宋" w:eastAsia="仿宋"/>
                <w:b/>
                <w:szCs w:val="21"/>
              </w:rPr>
              <w:t>计提日累计单位净值-基准净值</w:t>
            </w:r>
            <w:r>
              <w:rPr>
                <w:rFonts w:ascii="仿宋" w:hAnsi="仿宋" w:eastAsia="仿宋"/>
                <w:b/>
                <w:szCs w:val="21"/>
              </w:rPr>
              <w:t>）</w:t>
            </w:r>
            <w:r>
              <w:rPr>
                <w:rFonts w:hint="eastAsia" w:ascii="仿宋" w:hAnsi="仿宋" w:eastAsia="仿宋"/>
                <w:b/>
                <w:szCs w:val="21"/>
              </w:rPr>
              <w:t>÷基准净值×365÷封闭期内</w:t>
            </w:r>
            <w:r>
              <w:rPr>
                <w:rFonts w:hint="eastAsia" w:ascii="仿宋" w:hAnsi="仿宋" w:eastAsia="仿宋" w:cs="Cambria"/>
                <w:b/>
                <w:szCs w:val="21"/>
              </w:rPr>
              <w:t>持有天数</w:t>
            </w:r>
            <w:r>
              <w:rPr>
                <w:rFonts w:hint="eastAsia" w:ascii="仿宋" w:hAnsi="仿宋" w:eastAsia="仿宋"/>
                <w:b/>
                <w:szCs w:val="21"/>
              </w:rPr>
              <w:t>。</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“产品份额”为该封闭期内份额，若封闭期内有红利再投时，将剔除红利再投产生份额的影响。</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基准净值为</w:t>
            </w:r>
            <w:r>
              <w:rPr>
                <w:rFonts w:hint="eastAsia" w:ascii="仿宋" w:hAnsi="仿宋" w:eastAsia="仿宋"/>
                <w:b/>
                <w:bCs/>
                <w:szCs w:val="21"/>
              </w:rPr>
              <w:t>开放期最后一个开放日的单位净值，</w:t>
            </w:r>
            <w:r>
              <w:rPr>
                <w:rFonts w:ascii="仿宋" w:hAnsi="仿宋" w:eastAsia="仿宋"/>
                <w:b/>
                <w:bCs/>
                <w:szCs w:val="21"/>
              </w:rPr>
              <w:t>如该日单位净值小于</w:t>
            </w:r>
            <w:r>
              <w:rPr>
                <w:rFonts w:hint="eastAsia" w:ascii="仿宋" w:hAnsi="仿宋" w:eastAsia="仿宋"/>
                <w:b/>
                <w:bCs/>
                <w:szCs w:val="21"/>
              </w:rPr>
              <w:t>1，</w:t>
            </w:r>
            <w:r>
              <w:rPr>
                <w:rFonts w:ascii="仿宋" w:hAnsi="仿宋" w:eastAsia="仿宋"/>
                <w:b/>
                <w:bCs/>
                <w:szCs w:val="21"/>
              </w:rPr>
              <w:t>则基准净值取</w:t>
            </w:r>
            <w:r>
              <w:rPr>
                <w:rFonts w:hint="eastAsia" w:ascii="仿宋" w:hAnsi="仿宋" w:eastAsia="仿宋" w:cs="Cambria"/>
                <w:b/>
                <w:szCs w:val="21"/>
              </w:rPr>
              <w:t>1.0000。</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产品</w:t>
            </w:r>
            <w:r>
              <w:rPr>
                <w:rFonts w:ascii="仿宋" w:hAnsi="仿宋" w:eastAsia="仿宋"/>
                <w:b/>
                <w:szCs w:val="21"/>
              </w:rPr>
              <w:t>封闭期内</w:t>
            </w:r>
            <w:r>
              <w:rPr>
                <w:rFonts w:hint="eastAsia" w:ascii="仿宋" w:hAnsi="仿宋" w:eastAsia="仿宋"/>
                <w:b/>
                <w:szCs w:val="21"/>
              </w:rPr>
              <w:t>每个</w:t>
            </w:r>
            <w:r>
              <w:rPr>
                <w:rFonts w:ascii="仿宋" w:hAnsi="仿宋" w:eastAsia="仿宋"/>
                <w:b/>
                <w:szCs w:val="21"/>
              </w:rPr>
              <w:t>估值日</w:t>
            </w:r>
            <w:r>
              <w:rPr>
                <w:rFonts w:hint="eastAsia" w:ascii="仿宋" w:hAnsi="仿宋" w:eastAsia="仿宋"/>
                <w:b/>
                <w:szCs w:val="21"/>
              </w:rPr>
              <w:t>计提</w:t>
            </w:r>
            <w:r>
              <w:rPr>
                <w:rFonts w:ascii="仿宋" w:hAnsi="仿宋" w:eastAsia="仿宋"/>
                <w:b/>
                <w:szCs w:val="21"/>
              </w:rPr>
              <w:t>超额管理费</w:t>
            </w:r>
            <w:r>
              <w:rPr>
                <w:rFonts w:hint="eastAsia" w:ascii="仿宋" w:hAnsi="仿宋" w:eastAsia="仿宋"/>
                <w:b/>
                <w:szCs w:val="21"/>
              </w:rPr>
              <w:t>，仅作为暂估数据，用于本产品会计核算和估值日估值。仅到期/终止日为本产品超额管理费实际计提和收取日。</w:t>
            </w:r>
          </w:p>
          <w:p>
            <w:pPr>
              <w:adjustRightInd w:val="0"/>
              <w:snapToGrid w:val="0"/>
              <w:spacing w:line="240" w:lineRule="atLeas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w:t>
            </w:r>
            <w:r>
              <w:rPr>
                <w:rFonts w:ascii="仿宋" w:hAnsi="仿宋" w:eastAsia="仿宋"/>
                <w:b/>
                <w:szCs w:val="21"/>
              </w:rPr>
              <w:t>通过</w:t>
            </w:r>
            <w:r>
              <w:rPr>
                <w:rFonts w:hint="eastAsia" w:ascii="仿宋" w:hAnsi="仿宋" w:eastAsia="仿宋"/>
                <w:b/>
                <w:szCs w:val="21"/>
              </w:rPr>
              <w:t>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033"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产品成立满半年后，如净值大于1.0000且存在可分配利润，则每半年分红，具体以分红公告为准。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69"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033" w:type="dxa"/>
            <w:tcBorders>
              <w:top w:val="single" w:color="auto" w:sz="4" w:space="0"/>
              <w:left w:val="single" w:color="auto" w:sz="4" w:space="0"/>
              <w:bottom w:val="single" w:color="auto" w:sz="4" w:space="0"/>
              <w:right w:val="single" w:color="auto" w:sz="4" w:space="0"/>
            </w:tcBorders>
            <w:vAlign w:val="center"/>
          </w:tcPr>
          <w:p>
            <w:pPr>
              <w:keepNext/>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keepNext/>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keepNext/>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keepNext/>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5,000</w:t>
            </w:r>
            <w:r>
              <w:rPr>
                <w:rFonts w:hint="eastAsia" w:ascii="仿宋" w:hAnsi="仿宋" w:eastAsia="仿宋"/>
                <w:bCs/>
                <w:szCs w:val="21"/>
              </w:rPr>
              <w:t>万份时；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03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6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0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6"/>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本产品主要投资于货币市场工具、标准化债权类资产、非标准化债权类资产等固定收益类资产及权益类资产。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产品的投资范围可能随国家法律法规及监管政策的变化而调整，如法律法规或监管机构以后允许银行理财产品投资其他品种，可在公告后，将其纳入投资范围，投资比例将遵循法律法规或相关规定。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47" w:hRule="atLeast"/>
          <w:tblCellSpacing w:w="0" w:type="dxa"/>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固定收益类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1" w:hRule="atLeast"/>
          <w:tblCellSpacing w:w="0" w:type="dxa"/>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权益类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0%-20%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hint="eastAsia" w:ascii="仿宋" w:hAnsi="仿宋" w:eastAsia="仿宋" w:cs="宋体"/>
          <w:b/>
          <w:bCs/>
          <w:kern w:val="0"/>
          <w:sz w:val="24"/>
        </w:rPr>
        <w:t>3个月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6"/>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在暂停赎回的情形消除时，</w:t>
      </w:r>
      <w:r>
        <w:rPr>
          <w:rFonts w:ascii="仿宋" w:hAnsi="仿宋" w:eastAsia="仿宋" w:cs="宋体"/>
          <w:kern w:val="0"/>
          <w:sz w:val="24"/>
        </w:rPr>
        <w:t>管理人</w:t>
      </w:r>
      <w:r>
        <w:rPr>
          <w:rFonts w:hint="eastAsia" w:ascii="仿宋" w:hAnsi="仿宋" w:eastAsia="仿宋" w:cs="宋体"/>
          <w:kern w:val="0"/>
          <w:sz w:val="24"/>
        </w:rPr>
        <w:t>将</w:t>
      </w:r>
      <w:r>
        <w:rPr>
          <w:rFonts w:hint="eastAsia" w:ascii="仿宋" w:hAnsi="仿宋" w:eastAsia="仿宋" w:cs="宋体"/>
          <w:color w:val="000000"/>
          <w:kern w:val="0"/>
          <w:sz w:val="24"/>
        </w:rPr>
        <w:t>及时恢复办理赎回业务并公告。</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本理财产品无赎回开放日，不受理投资者任何形式的赎回申请。</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例1：假设客户持有的本理财产品份额为200,000份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rPr>
        <w:t>，客户到期获得的金额为：</w:t>
      </w:r>
      <w:r>
        <w:rPr>
          <w:rFonts w:hint="eastAsia" w:ascii="仿宋" w:hAnsi="仿宋" w:eastAsia="仿宋" w:cs="仿宋"/>
          <w:sz w:val="24"/>
          <w:lang w:val="en-US" w:eastAsia="zh-CN"/>
        </w:rPr>
        <w:t>2</w:t>
      </w:r>
      <w:r>
        <w:rPr>
          <w:rFonts w:ascii="仿宋" w:hAnsi="仿宋" w:eastAsia="仿宋" w:cs="仿宋"/>
          <w:sz w:val="24"/>
        </w:rPr>
        <w:t>00,000*1.</w:t>
      </w:r>
      <w:r>
        <w:rPr>
          <w:rFonts w:hint="eastAsia" w:ascii="仿宋" w:hAnsi="仿宋" w:eastAsia="仿宋" w:cs="仿宋"/>
          <w:sz w:val="24"/>
          <w:lang w:val="en-US" w:eastAsia="zh-CN"/>
        </w:rPr>
        <w:t>1</w:t>
      </w:r>
      <w:r>
        <w:rPr>
          <w:rFonts w:ascii="仿宋" w:hAnsi="仿宋" w:eastAsia="仿宋" w:cs="仿宋"/>
          <w:sz w:val="24"/>
        </w:rPr>
        <w:t>800=</w:t>
      </w:r>
      <w:r>
        <w:rPr>
          <w:rFonts w:hint="eastAsia" w:ascii="仿宋" w:hAnsi="仿宋" w:eastAsia="仿宋" w:cs="仿宋"/>
          <w:sz w:val="24"/>
          <w:lang w:val="en-US" w:eastAsia="zh-CN"/>
        </w:rPr>
        <w:t>236</w:t>
      </w:r>
      <w:r>
        <w:rPr>
          <w:rFonts w:ascii="仿宋" w:hAnsi="仿宋" w:eastAsia="仿宋" w:cs="仿宋"/>
          <w:sz w:val="24"/>
        </w:rPr>
        <w:t>,000.00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2</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若根据前述超额管理费条款，管理人不收取超额管理费，且产品到期日份额净值为1.0200，则客户获得金额为：200,000*1.0200=204,000.00元。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3</w:t>
      </w:r>
      <w:r>
        <w:rPr>
          <w:rFonts w:hint="eastAsia" w:ascii="仿宋" w:hAnsi="仿宋" w:eastAsia="仿宋" w:cs="宋体"/>
          <w:color w:val="000000"/>
          <w:kern w:val="0"/>
          <w:sz w:val="24"/>
        </w:rPr>
        <w:t>：假设客户持有的本理财产品份额为200,000份</w:t>
      </w:r>
      <w:r>
        <w:rPr>
          <w:rFonts w:hint="eastAsia" w:ascii="仿宋" w:hAnsi="仿宋" w:eastAsia="仿宋" w:cs="宋体"/>
          <w:color w:val="000000"/>
          <w:kern w:val="0"/>
          <w:sz w:val="24"/>
          <w:lang w:eastAsia="zh-CN"/>
        </w:rPr>
        <w:t>。</w:t>
      </w:r>
      <w:r>
        <w:rPr>
          <w:rFonts w:hint="eastAsia" w:ascii="仿宋" w:hAnsi="仿宋" w:eastAsia="仿宋" w:cs="仿宋"/>
          <w:sz w:val="24"/>
        </w:rPr>
        <w:t>理财产品到期后，</w:t>
      </w:r>
      <w:r>
        <w:rPr>
          <w:rFonts w:hint="eastAsia" w:ascii="仿宋" w:hAnsi="仿宋" w:eastAsia="仿宋" w:cs="宋体"/>
          <w:color w:val="000000"/>
          <w:kern w:val="0"/>
          <w:sz w:val="24"/>
        </w:rPr>
        <w:t>若根据前述超额管理费条款，管理人不收取超额管理费，且产品到期日份额净值为0.9980，则客户获得金额为：</w:t>
      </w:r>
      <w:r>
        <w:rPr>
          <w:rFonts w:ascii="仿宋" w:hAnsi="仿宋" w:eastAsia="仿宋" w:cs="宋体"/>
          <w:color w:val="000000"/>
          <w:kern w:val="0"/>
          <w:sz w:val="24"/>
        </w:rPr>
        <w:t>2</w:t>
      </w:r>
      <w:r>
        <w:rPr>
          <w:rFonts w:hint="eastAsia" w:ascii="仿宋" w:hAnsi="仿宋" w:eastAsia="仿宋" w:cs="宋体"/>
          <w:color w:val="000000"/>
          <w:kern w:val="0"/>
          <w:sz w:val="24"/>
        </w:rPr>
        <w:t>00,000*0.9980=</w:t>
      </w:r>
      <w:r>
        <w:rPr>
          <w:rFonts w:ascii="仿宋" w:hAnsi="仿宋" w:eastAsia="仿宋" w:cs="宋体"/>
          <w:color w:val="000000"/>
          <w:kern w:val="0"/>
          <w:sz w:val="24"/>
        </w:rPr>
        <w:t>199,600.00</w:t>
      </w:r>
      <w:r>
        <w:rPr>
          <w:rFonts w:hint="eastAsia" w:ascii="仿宋" w:hAnsi="仿宋" w:eastAsia="仿宋" w:cs="宋体"/>
          <w:color w:val="000000"/>
          <w:kern w:val="0"/>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w:t>
      </w:r>
      <w:r>
        <w:rPr>
          <w:rFonts w:hint="eastAsia" w:ascii="仿宋" w:hAnsi="仿宋" w:eastAsia="仿宋" w:cs="宋体"/>
          <w:color w:val="000000"/>
          <w:kern w:val="0"/>
          <w:sz w:val="24"/>
          <w:lang w:val="en-US" w:eastAsia="zh-CN"/>
        </w:rPr>
        <w:t>4</w:t>
      </w:r>
      <w:r>
        <w:rPr>
          <w:rFonts w:hint="eastAsia" w:ascii="仿宋" w:hAnsi="仿宋" w:eastAsia="仿宋" w:cs="宋体"/>
          <w:color w:val="000000"/>
          <w:kern w:val="0"/>
          <w:sz w:val="24"/>
        </w:rPr>
        <w:t>：客户在本理财产品的开放日申请购买了100,000元的本理财产品，如购买当日产品的份额净值为1.0110，则该笔购买申请确认后，该笔购买申请对应的理财产品份额为：100,000/1.0110=98,911.9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w:t>
      </w:r>
      <w:bookmarkStart w:id="4" w:name="_GoBack"/>
      <w:bookmarkEnd w:id="4"/>
      <w:r>
        <w:rPr>
          <w:rFonts w:hint="eastAsia" w:eastAsia="黑体"/>
          <w:b/>
          <w:color w:val="000000"/>
          <w:sz w:val="24"/>
        </w:rPr>
        <w:t>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6"/>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6"/>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widowControl/>
        <w:adjustRightInd w:val="0"/>
        <w:snapToGrid w:val="0"/>
        <w:spacing w:line="276" w:lineRule="auto"/>
        <w:ind w:firstLine="420" w:firstLineChars="200"/>
        <w:contextualSpacing/>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6"/>
        <w:snapToGrid w:val="0"/>
        <w:spacing w:line="276" w:lineRule="auto"/>
        <w:ind w:firstLine="480" w:firstLineChars="200"/>
        <w:contextualSpacing/>
        <w:rPr>
          <w:rFonts w:ascii="仿宋" w:hAnsi="仿宋" w:eastAsia="仿宋"/>
        </w:rPr>
      </w:pPr>
    </w:p>
    <w:p>
      <w:pPr>
        <w:pStyle w:val="16"/>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6"/>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6"/>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6"/>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6"/>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6"/>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6"/>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6"/>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6"/>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6"/>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6"/>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6"/>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rPr>
        <w:t>（十五）其他风险：由于自然灾害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6"/>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rPr>
        <w:t xml:space="preserve">日期：  </w:t>
      </w:r>
      <w:r>
        <w:rPr>
          <w:rFonts w:ascii="仿宋" w:hAnsi="仿宋" w:eastAsia="仿宋" w:cs="宋体"/>
          <w:color w:val="000000"/>
        </w:rPr>
        <w:t xml:space="preserve">   年     月    日            </w:t>
      </w:r>
      <w:r>
        <w:rPr>
          <w:rFonts w:hint="eastAsia" w:ascii="仿宋" w:hAnsi="仿宋" w:eastAsia="仿宋" w:cs="宋体"/>
          <w:color w:val="000000"/>
          <w:kern w:val="0"/>
          <w:sz w:val="24"/>
        </w:rPr>
        <w:t xml:space="preserve">    </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NGM4MTU2NGYwYzU4Yzk0YTM2ZWYxMjcxYjBmZTAifQ=="/>
  </w:docVars>
  <w:rsids>
    <w:rsidRoot w:val="00172A27"/>
    <w:rsid w:val="0001573B"/>
    <w:rsid w:val="00020F81"/>
    <w:rsid w:val="0004485A"/>
    <w:rsid w:val="00044B7F"/>
    <w:rsid w:val="0004783E"/>
    <w:rsid w:val="00063561"/>
    <w:rsid w:val="000713E1"/>
    <w:rsid w:val="000805E4"/>
    <w:rsid w:val="00085777"/>
    <w:rsid w:val="00092E28"/>
    <w:rsid w:val="000932F8"/>
    <w:rsid w:val="000973A7"/>
    <w:rsid w:val="000A2EE9"/>
    <w:rsid w:val="000A3C07"/>
    <w:rsid w:val="000B2154"/>
    <w:rsid w:val="000B32CF"/>
    <w:rsid w:val="000C3FB4"/>
    <w:rsid w:val="000D002A"/>
    <w:rsid w:val="000D7DE2"/>
    <w:rsid w:val="000E195A"/>
    <w:rsid w:val="00111BDB"/>
    <w:rsid w:val="0011683A"/>
    <w:rsid w:val="001260F4"/>
    <w:rsid w:val="001318D7"/>
    <w:rsid w:val="00141481"/>
    <w:rsid w:val="001423F3"/>
    <w:rsid w:val="00142652"/>
    <w:rsid w:val="00146323"/>
    <w:rsid w:val="00150200"/>
    <w:rsid w:val="00152595"/>
    <w:rsid w:val="00167A6E"/>
    <w:rsid w:val="00170760"/>
    <w:rsid w:val="00172A27"/>
    <w:rsid w:val="00191695"/>
    <w:rsid w:val="001B29E5"/>
    <w:rsid w:val="001B2C46"/>
    <w:rsid w:val="001B453B"/>
    <w:rsid w:val="001E4307"/>
    <w:rsid w:val="001F21AD"/>
    <w:rsid w:val="001F22F3"/>
    <w:rsid w:val="001F4C9F"/>
    <w:rsid w:val="00203B96"/>
    <w:rsid w:val="002058B3"/>
    <w:rsid w:val="00214B23"/>
    <w:rsid w:val="00216CAD"/>
    <w:rsid w:val="002473CD"/>
    <w:rsid w:val="00265998"/>
    <w:rsid w:val="00293AA7"/>
    <w:rsid w:val="00294355"/>
    <w:rsid w:val="002A2967"/>
    <w:rsid w:val="002A2FEF"/>
    <w:rsid w:val="002C49D2"/>
    <w:rsid w:val="002C7F16"/>
    <w:rsid w:val="002D6897"/>
    <w:rsid w:val="002E5919"/>
    <w:rsid w:val="002E7F9D"/>
    <w:rsid w:val="00311EF5"/>
    <w:rsid w:val="003248AF"/>
    <w:rsid w:val="00351C38"/>
    <w:rsid w:val="003522B1"/>
    <w:rsid w:val="00365E5C"/>
    <w:rsid w:val="00367563"/>
    <w:rsid w:val="00377A00"/>
    <w:rsid w:val="003923B3"/>
    <w:rsid w:val="003B43C0"/>
    <w:rsid w:val="003C0388"/>
    <w:rsid w:val="003C51E8"/>
    <w:rsid w:val="003D55AF"/>
    <w:rsid w:val="003D65A8"/>
    <w:rsid w:val="003E4BEB"/>
    <w:rsid w:val="003F5AF4"/>
    <w:rsid w:val="003F6114"/>
    <w:rsid w:val="004021F4"/>
    <w:rsid w:val="00415D67"/>
    <w:rsid w:val="0042748A"/>
    <w:rsid w:val="0043490E"/>
    <w:rsid w:val="00440344"/>
    <w:rsid w:val="0045546E"/>
    <w:rsid w:val="00462536"/>
    <w:rsid w:val="004734C8"/>
    <w:rsid w:val="00473B55"/>
    <w:rsid w:val="00474458"/>
    <w:rsid w:val="00484075"/>
    <w:rsid w:val="004860D9"/>
    <w:rsid w:val="00494748"/>
    <w:rsid w:val="004B06AD"/>
    <w:rsid w:val="004B07F8"/>
    <w:rsid w:val="004C1CD0"/>
    <w:rsid w:val="004C4084"/>
    <w:rsid w:val="004C6D16"/>
    <w:rsid w:val="004D2C7B"/>
    <w:rsid w:val="004E7D97"/>
    <w:rsid w:val="004F0884"/>
    <w:rsid w:val="004F4E81"/>
    <w:rsid w:val="004F648F"/>
    <w:rsid w:val="00501BB4"/>
    <w:rsid w:val="005114E6"/>
    <w:rsid w:val="00512B7C"/>
    <w:rsid w:val="005221AF"/>
    <w:rsid w:val="00532BEE"/>
    <w:rsid w:val="005604F6"/>
    <w:rsid w:val="00560CC1"/>
    <w:rsid w:val="005727C8"/>
    <w:rsid w:val="00576EC5"/>
    <w:rsid w:val="005835EB"/>
    <w:rsid w:val="005B536D"/>
    <w:rsid w:val="005C08EC"/>
    <w:rsid w:val="005C120E"/>
    <w:rsid w:val="005D3AAF"/>
    <w:rsid w:val="005E4DED"/>
    <w:rsid w:val="005F45E5"/>
    <w:rsid w:val="005F66E4"/>
    <w:rsid w:val="005F7E82"/>
    <w:rsid w:val="00602ED4"/>
    <w:rsid w:val="006075D0"/>
    <w:rsid w:val="00613BD1"/>
    <w:rsid w:val="006307D2"/>
    <w:rsid w:val="006332BE"/>
    <w:rsid w:val="00656FE9"/>
    <w:rsid w:val="00670595"/>
    <w:rsid w:val="00677437"/>
    <w:rsid w:val="00681E3A"/>
    <w:rsid w:val="006821E3"/>
    <w:rsid w:val="0068328B"/>
    <w:rsid w:val="006860DD"/>
    <w:rsid w:val="0069073D"/>
    <w:rsid w:val="006915E0"/>
    <w:rsid w:val="0069363A"/>
    <w:rsid w:val="006D0241"/>
    <w:rsid w:val="006D3A14"/>
    <w:rsid w:val="006E0E9D"/>
    <w:rsid w:val="006E742E"/>
    <w:rsid w:val="006F119A"/>
    <w:rsid w:val="006F3678"/>
    <w:rsid w:val="006F50CA"/>
    <w:rsid w:val="00712CC7"/>
    <w:rsid w:val="00734D46"/>
    <w:rsid w:val="0076433B"/>
    <w:rsid w:val="0076606B"/>
    <w:rsid w:val="00777429"/>
    <w:rsid w:val="007815CF"/>
    <w:rsid w:val="00785CAB"/>
    <w:rsid w:val="00792744"/>
    <w:rsid w:val="00796A46"/>
    <w:rsid w:val="007B5822"/>
    <w:rsid w:val="007D5D95"/>
    <w:rsid w:val="007F32C1"/>
    <w:rsid w:val="00806E94"/>
    <w:rsid w:val="008137C7"/>
    <w:rsid w:val="008277B6"/>
    <w:rsid w:val="00833E72"/>
    <w:rsid w:val="0083661A"/>
    <w:rsid w:val="00836CF0"/>
    <w:rsid w:val="00843345"/>
    <w:rsid w:val="00846F1F"/>
    <w:rsid w:val="00852D93"/>
    <w:rsid w:val="00863612"/>
    <w:rsid w:val="00864B44"/>
    <w:rsid w:val="00870823"/>
    <w:rsid w:val="00874410"/>
    <w:rsid w:val="00887E73"/>
    <w:rsid w:val="0089364D"/>
    <w:rsid w:val="008B72EA"/>
    <w:rsid w:val="008D19F3"/>
    <w:rsid w:val="008D5335"/>
    <w:rsid w:val="008D5F85"/>
    <w:rsid w:val="008E0C40"/>
    <w:rsid w:val="008F4F4B"/>
    <w:rsid w:val="008F6891"/>
    <w:rsid w:val="00902123"/>
    <w:rsid w:val="00916782"/>
    <w:rsid w:val="009267C7"/>
    <w:rsid w:val="00971A91"/>
    <w:rsid w:val="00972105"/>
    <w:rsid w:val="00991FA8"/>
    <w:rsid w:val="009941FD"/>
    <w:rsid w:val="009A3572"/>
    <w:rsid w:val="009A3901"/>
    <w:rsid w:val="009A5350"/>
    <w:rsid w:val="009C0A85"/>
    <w:rsid w:val="009C16E3"/>
    <w:rsid w:val="009C4B76"/>
    <w:rsid w:val="009C5840"/>
    <w:rsid w:val="009D2DEB"/>
    <w:rsid w:val="009E5B9B"/>
    <w:rsid w:val="009E6D89"/>
    <w:rsid w:val="009F0D25"/>
    <w:rsid w:val="009F1CB5"/>
    <w:rsid w:val="00A147E6"/>
    <w:rsid w:val="00A25440"/>
    <w:rsid w:val="00A3154B"/>
    <w:rsid w:val="00A33474"/>
    <w:rsid w:val="00A4588A"/>
    <w:rsid w:val="00A51A90"/>
    <w:rsid w:val="00A547BE"/>
    <w:rsid w:val="00A55E93"/>
    <w:rsid w:val="00A87692"/>
    <w:rsid w:val="00A93593"/>
    <w:rsid w:val="00A978E7"/>
    <w:rsid w:val="00AA7D8A"/>
    <w:rsid w:val="00AB68C3"/>
    <w:rsid w:val="00AD7FE0"/>
    <w:rsid w:val="00AE1B0B"/>
    <w:rsid w:val="00AF3F07"/>
    <w:rsid w:val="00B0003E"/>
    <w:rsid w:val="00B07647"/>
    <w:rsid w:val="00B2620A"/>
    <w:rsid w:val="00B27136"/>
    <w:rsid w:val="00B47C68"/>
    <w:rsid w:val="00B5695A"/>
    <w:rsid w:val="00B72B76"/>
    <w:rsid w:val="00BA7546"/>
    <w:rsid w:val="00BA77A8"/>
    <w:rsid w:val="00BB4269"/>
    <w:rsid w:val="00BC41A6"/>
    <w:rsid w:val="00BC4B7F"/>
    <w:rsid w:val="00BE076D"/>
    <w:rsid w:val="00BE1EBE"/>
    <w:rsid w:val="00BE4A47"/>
    <w:rsid w:val="00BF19EC"/>
    <w:rsid w:val="00BF3BE3"/>
    <w:rsid w:val="00C04840"/>
    <w:rsid w:val="00C33E4C"/>
    <w:rsid w:val="00C83009"/>
    <w:rsid w:val="00C87FBE"/>
    <w:rsid w:val="00CC1EEF"/>
    <w:rsid w:val="00CD2B51"/>
    <w:rsid w:val="00CF1566"/>
    <w:rsid w:val="00CF6CE2"/>
    <w:rsid w:val="00D04582"/>
    <w:rsid w:val="00D047FE"/>
    <w:rsid w:val="00D06C20"/>
    <w:rsid w:val="00D071A1"/>
    <w:rsid w:val="00D31F9E"/>
    <w:rsid w:val="00D32516"/>
    <w:rsid w:val="00D3392B"/>
    <w:rsid w:val="00D34745"/>
    <w:rsid w:val="00D36D2F"/>
    <w:rsid w:val="00D65353"/>
    <w:rsid w:val="00D71E38"/>
    <w:rsid w:val="00D86E74"/>
    <w:rsid w:val="00D87E03"/>
    <w:rsid w:val="00D919BF"/>
    <w:rsid w:val="00DA36BD"/>
    <w:rsid w:val="00DC3F67"/>
    <w:rsid w:val="00DC602D"/>
    <w:rsid w:val="00DD6242"/>
    <w:rsid w:val="00DE1921"/>
    <w:rsid w:val="00DE2987"/>
    <w:rsid w:val="00DF0967"/>
    <w:rsid w:val="00E10453"/>
    <w:rsid w:val="00E11E4D"/>
    <w:rsid w:val="00E15373"/>
    <w:rsid w:val="00E44569"/>
    <w:rsid w:val="00E46D53"/>
    <w:rsid w:val="00E64B82"/>
    <w:rsid w:val="00E816F5"/>
    <w:rsid w:val="00E879FF"/>
    <w:rsid w:val="00E95A0F"/>
    <w:rsid w:val="00E96699"/>
    <w:rsid w:val="00EB07F6"/>
    <w:rsid w:val="00EE1D7F"/>
    <w:rsid w:val="00EE7A2F"/>
    <w:rsid w:val="00F1550F"/>
    <w:rsid w:val="00F15940"/>
    <w:rsid w:val="00F239DB"/>
    <w:rsid w:val="00F36652"/>
    <w:rsid w:val="00F37C88"/>
    <w:rsid w:val="00F444A8"/>
    <w:rsid w:val="00F56D69"/>
    <w:rsid w:val="00F9415B"/>
    <w:rsid w:val="00F96177"/>
    <w:rsid w:val="00FA5902"/>
    <w:rsid w:val="00FB6FB2"/>
    <w:rsid w:val="00FC1677"/>
    <w:rsid w:val="00FD2903"/>
    <w:rsid w:val="00FE1291"/>
    <w:rsid w:val="00FE482B"/>
    <w:rsid w:val="00FF56AD"/>
    <w:rsid w:val="010304E8"/>
    <w:rsid w:val="018D5F51"/>
    <w:rsid w:val="01EB6FEC"/>
    <w:rsid w:val="01FE5EB7"/>
    <w:rsid w:val="02377743"/>
    <w:rsid w:val="03204429"/>
    <w:rsid w:val="03DB06FE"/>
    <w:rsid w:val="04B16B62"/>
    <w:rsid w:val="05215177"/>
    <w:rsid w:val="054A5192"/>
    <w:rsid w:val="05BB571F"/>
    <w:rsid w:val="062067C9"/>
    <w:rsid w:val="08497BE8"/>
    <w:rsid w:val="087A37FC"/>
    <w:rsid w:val="08961A5A"/>
    <w:rsid w:val="08A96CC2"/>
    <w:rsid w:val="08F619C1"/>
    <w:rsid w:val="095345F4"/>
    <w:rsid w:val="09E63499"/>
    <w:rsid w:val="0A0F44CD"/>
    <w:rsid w:val="0A2F0E4D"/>
    <w:rsid w:val="0AA97A8C"/>
    <w:rsid w:val="0B047D48"/>
    <w:rsid w:val="0B731F2A"/>
    <w:rsid w:val="0B9C5D9B"/>
    <w:rsid w:val="0BA27F6B"/>
    <w:rsid w:val="0C490CC3"/>
    <w:rsid w:val="0C510FA4"/>
    <w:rsid w:val="0C932A03"/>
    <w:rsid w:val="0C9E5955"/>
    <w:rsid w:val="0D511F69"/>
    <w:rsid w:val="0DC52C23"/>
    <w:rsid w:val="0DC653B7"/>
    <w:rsid w:val="0DF70178"/>
    <w:rsid w:val="0E247DD8"/>
    <w:rsid w:val="0E3C3C0F"/>
    <w:rsid w:val="0E8143FC"/>
    <w:rsid w:val="0EBE477B"/>
    <w:rsid w:val="0F2862EC"/>
    <w:rsid w:val="0F6D0551"/>
    <w:rsid w:val="0FD93279"/>
    <w:rsid w:val="0FE53808"/>
    <w:rsid w:val="10DF1F90"/>
    <w:rsid w:val="117C0D4E"/>
    <w:rsid w:val="11B162FD"/>
    <w:rsid w:val="11BB3DB9"/>
    <w:rsid w:val="11CB222C"/>
    <w:rsid w:val="11D21B30"/>
    <w:rsid w:val="11F47F2F"/>
    <w:rsid w:val="121940A5"/>
    <w:rsid w:val="123B658C"/>
    <w:rsid w:val="12745A53"/>
    <w:rsid w:val="12756877"/>
    <w:rsid w:val="12CD4972"/>
    <w:rsid w:val="12FA2A1E"/>
    <w:rsid w:val="12FB08EA"/>
    <w:rsid w:val="142741A0"/>
    <w:rsid w:val="144B618F"/>
    <w:rsid w:val="1469754C"/>
    <w:rsid w:val="149C2737"/>
    <w:rsid w:val="14F71E23"/>
    <w:rsid w:val="14FD2EFF"/>
    <w:rsid w:val="15290B88"/>
    <w:rsid w:val="152A1DB0"/>
    <w:rsid w:val="155D4436"/>
    <w:rsid w:val="16002490"/>
    <w:rsid w:val="16457F02"/>
    <w:rsid w:val="16800450"/>
    <w:rsid w:val="169510B8"/>
    <w:rsid w:val="16DD4AF1"/>
    <w:rsid w:val="170A0D35"/>
    <w:rsid w:val="17322FFC"/>
    <w:rsid w:val="174C5C47"/>
    <w:rsid w:val="178D27B4"/>
    <w:rsid w:val="17CA3868"/>
    <w:rsid w:val="182014A2"/>
    <w:rsid w:val="18294E04"/>
    <w:rsid w:val="187F0D01"/>
    <w:rsid w:val="1892050E"/>
    <w:rsid w:val="18D80C51"/>
    <w:rsid w:val="18EE0BF6"/>
    <w:rsid w:val="192B2275"/>
    <w:rsid w:val="19854B76"/>
    <w:rsid w:val="198557BA"/>
    <w:rsid w:val="19B17BB1"/>
    <w:rsid w:val="19D84AF5"/>
    <w:rsid w:val="1A0C2276"/>
    <w:rsid w:val="1A287FEA"/>
    <w:rsid w:val="1A542352"/>
    <w:rsid w:val="1A707A6D"/>
    <w:rsid w:val="1A7D6D25"/>
    <w:rsid w:val="1A816486"/>
    <w:rsid w:val="1A893942"/>
    <w:rsid w:val="1A907FA2"/>
    <w:rsid w:val="1AD533CC"/>
    <w:rsid w:val="1B2A72DF"/>
    <w:rsid w:val="1B70123A"/>
    <w:rsid w:val="1BA64FD1"/>
    <w:rsid w:val="1BBC5A18"/>
    <w:rsid w:val="1BC93F0E"/>
    <w:rsid w:val="1BE97487"/>
    <w:rsid w:val="1BF32374"/>
    <w:rsid w:val="1C0776AF"/>
    <w:rsid w:val="1C3E4461"/>
    <w:rsid w:val="1C6357AF"/>
    <w:rsid w:val="1CAC5E2B"/>
    <w:rsid w:val="1CC71CB2"/>
    <w:rsid w:val="1CDF5587"/>
    <w:rsid w:val="1D023468"/>
    <w:rsid w:val="1D795BF8"/>
    <w:rsid w:val="1D812996"/>
    <w:rsid w:val="1D941E49"/>
    <w:rsid w:val="1D964AA9"/>
    <w:rsid w:val="1DD036B2"/>
    <w:rsid w:val="1DD4275F"/>
    <w:rsid w:val="1E356AFA"/>
    <w:rsid w:val="1E724912"/>
    <w:rsid w:val="1FA62A14"/>
    <w:rsid w:val="1FC2672F"/>
    <w:rsid w:val="201D0297"/>
    <w:rsid w:val="204A0870"/>
    <w:rsid w:val="20C822D8"/>
    <w:rsid w:val="20E61260"/>
    <w:rsid w:val="22086EAE"/>
    <w:rsid w:val="220D5EC8"/>
    <w:rsid w:val="223431B1"/>
    <w:rsid w:val="22C149FC"/>
    <w:rsid w:val="22F1518B"/>
    <w:rsid w:val="238C25BD"/>
    <w:rsid w:val="2476767C"/>
    <w:rsid w:val="24A91031"/>
    <w:rsid w:val="24B96681"/>
    <w:rsid w:val="24BD22AA"/>
    <w:rsid w:val="25152CD3"/>
    <w:rsid w:val="25E72FA7"/>
    <w:rsid w:val="25FC6460"/>
    <w:rsid w:val="260555E3"/>
    <w:rsid w:val="26C402B0"/>
    <w:rsid w:val="26D15FFB"/>
    <w:rsid w:val="273147E4"/>
    <w:rsid w:val="27487015"/>
    <w:rsid w:val="27A84C42"/>
    <w:rsid w:val="28347384"/>
    <w:rsid w:val="287A4275"/>
    <w:rsid w:val="28B70DC9"/>
    <w:rsid w:val="28FB5AC8"/>
    <w:rsid w:val="29711978"/>
    <w:rsid w:val="298634AE"/>
    <w:rsid w:val="29A17B31"/>
    <w:rsid w:val="2A4B1A28"/>
    <w:rsid w:val="2A567387"/>
    <w:rsid w:val="2A66542F"/>
    <w:rsid w:val="2B320625"/>
    <w:rsid w:val="2B3649F4"/>
    <w:rsid w:val="2B3A7D52"/>
    <w:rsid w:val="2B4675FA"/>
    <w:rsid w:val="2BB602C5"/>
    <w:rsid w:val="2BD85FC4"/>
    <w:rsid w:val="2BE937E9"/>
    <w:rsid w:val="2BF50AB4"/>
    <w:rsid w:val="2BFA0E70"/>
    <w:rsid w:val="2C1063DB"/>
    <w:rsid w:val="2CDB7E63"/>
    <w:rsid w:val="2D434FF8"/>
    <w:rsid w:val="2DA05DCE"/>
    <w:rsid w:val="2E3A430A"/>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20C78A0"/>
    <w:rsid w:val="3232204B"/>
    <w:rsid w:val="323649A0"/>
    <w:rsid w:val="329A0B6A"/>
    <w:rsid w:val="32C642E9"/>
    <w:rsid w:val="330A495A"/>
    <w:rsid w:val="332573C9"/>
    <w:rsid w:val="338406B7"/>
    <w:rsid w:val="34477241"/>
    <w:rsid w:val="34854AB1"/>
    <w:rsid w:val="34A63F82"/>
    <w:rsid w:val="34DE074D"/>
    <w:rsid w:val="350A7012"/>
    <w:rsid w:val="36003080"/>
    <w:rsid w:val="360161F0"/>
    <w:rsid w:val="36050641"/>
    <w:rsid w:val="36365F0F"/>
    <w:rsid w:val="36E96223"/>
    <w:rsid w:val="372651A6"/>
    <w:rsid w:val="375515EF"/>
    <w:rsid w:val="37607611"/>
    <w:rsid w:val="37854D30"/>
    <w:rsid w:val="37A91B2F"/>
    <w:rsid w:val="381E7A1B"/>
    <w:rsid w:val="382265A3"/>
    <w:rsid w:val="386B45BC"/>
    <w:rsid w:val="38B20142"/>
    <w:rsid w:val="38FE6251"/>
    <w:rsid w:val="39006650"/>
    <w:rsid w:val="39223F50"/>
    <w:rsid w:val="39915230"/>
    <w:rsid w:val="39B533F4"/>
    <w:rsid w:val="3A166DB1"/>
    <w:rsid w:val="3A242CB1"/>
    <w:rsid w:val="3A3D41CD"/>
    <w:rsid w:val="3A637C30"/>
    <w:rsid w:val="3A6464DA"/>
    <w:rsid w:val="3A6D779D"/>
    <w:rsid w:val="3A8D0AE7"/>
    <w:rsid w:val="3AB67D23"/>
    <w:rsid w:val="3B025489"/>
    <w:rsid w:val="3B35691C"/>
    <w:rsid w:val="3B507595"/>
    <w:rsid w:val="3B586E2D"/>
    <w:rsid w:val="3C691FB2"/>
    <w:rsid w:val="3D2A5959"/>
    <w:rsid w:val="3D3B3330"/>
    <w:rsid w:val="3E145256"/>
    <w:rsid w:val="3F7A3BA7"/>
    <w:rsid w:val="3F857305"/>
    <w:rsid w:val="3F9148EF"/>
    <w:rsid w:val="3F996600"/>
    <w:rsid w:val="3FB51C43"/>
    <w:rsid w:val="4071483C"/>
    <w:rsid w:val="40897331"/>
    <w:rsid w:val="40A300AE"/>
    <w:rsid w:val="40DD3147"/>
    <w:rsid w:val="41450ED1"/>
    <w:rsid w:val="419803FF"/>
    <w:rsid w:val="41A75327"/>
    <w:rsid w:val="41DE07D6"/>
    <w:rsid w:val="425932C8"/>
    <w:rsid w:val="42726493"/>
    <w:rsid w:val="434F08E3"/>
    <w:rsid w:val="436469F4"/>
    <w:rsid w:val="44181054"/>
    <w:rsid w:val="44866415"/>
    <w:rsid w:val="44C2436C"/>
    <w:rsid w:val="44D90650"/>
    <w:rsid w:val="45225B34"/>
    <w:rsid w:val="453F0192"/>
    <w:rsid w:val="454247FC"/>
    <w:rsid w:val="45C2437E"/>
    <w:rsid w:val="464740FB"/>
    <w:rsid w:val="46945BA3"/>
    <w:rsid w:val="469C1860"/>
    <w:rsid w:val="46EB55F0"/>
    <w:rsid w:val="47194283"/>
    <w:rsid w:val="475F6725"/>
    <w:rsid w:val="47793EB8"/>
    <w:rsid w:val="48100387"/>
    <w:rsid w:val="48513732"/>
    <w:rsid w:val="486C54E8"/>
    <w:rsid w:val="489B5294"/>
    <w:rsid w:val="489F1960"/>
    <w:rsid w:val="48A26DA2"/>
    <w:rsid w:val="48A8042C"/>
    <w:rsid w:val="492F3120"/>
    <w:rsid w:val="4A646C71"/>
    <w:rsid w:val="4A974BFD"/>
    <w:rsid w:val="4AB7027F"/>
    <w:rsid w:val="4AC53274"/>
    <w:rsid w:val="4B23478E"/>
    <w:rsid w:val="4B353D3D"/>
    <w:rsid w:val="4B3D2C38"/>
    <w:rsid w:val="4B9A6CD9"/>
    <w:rsid w:val="4BCC0D7F"/>
    <w:rsid w:val="4C550775"/>
    <w:rsid w:val="4CC42E4B"/>
    <w:rsid w:val="4DA84AC9"/>
    <w:rsid w:val="4E006899"/>
    <w:rsid w:val="4E411F26"/>
    <w:rsid w:val="4E4604CC"/>
    <w:rsid w:val="4E6B607B"/>
    <w:rsid w:val="4E700033"/>
    <w:rsid w:val="4E712B50"/>
    <w:rsid w:val="4E752E99"/>
    <w:rsid w:val="4E7E67D5"/>
    <w:rsid w:val="4EE704C2"/>
    <w:rsid w:val="4F6E3CC3"/>
    <w:rsid w:val="4FAC2EBB"/>
    <w:rsid w:val="500E49CD"/>
    <w:rsid w:val="500F1CD5"/>
    <w:rsid w:val="5019557F"/>
    <w:rsid w:val="506B6199"/>
    <w:rsid w:val="50FA2C7C"/>
    <w:rsid w:val="511D25A1"/>
    <w:rsid w:val="51713776"/>
    <w:rsid w:val="517D38BF"/>
    <w:rsid w:val="51A36407"/>
    <w:rsid w:val="51C86B56"/>
    <w:rsid w:val="51D60B75"/>
    <w:rsid w:val="51D91B25"/>
    <w:rsid w:val="51FA42D4"/>
    <w:rsid w:val="5202225E"/>
    <w:rsid w:val="522A5C96"/>
    <w:rsid w:val="52495D62"/>
    <w:rsid w:val="5286182F"/>
    <w:rsid w:val="52C77658"/>
    <w:rsid w:val="531700D4"/>
    <w:rsid w:val="53252219"/>
    <w:rsid w:val="53B84021"/>
    <w:rsid w:val="53BF0718"/>
    <w:rsid w:val="53DF5628"/>
    <w:rsid w:val="541B571E"/>
    <w:rsid w:val="542D096E"/>
    <w:rsid w:val="543F0EC5"/>
    <w:rsid w:val="56306E56"/>
    <w:rsid w:val="56444969"/>
    <w:rsid w:val="56EF513F"/>
    <w:rsid w:val="57C82F28"/>
    <w:rsid w:val="57F70DED"/>
    <w:rsid w:val="58083A83"/>
    <w:rsid w:val="581B10FA"/>
    <w:rsid w:val="582156EE"/>
    <w:rsid w:val="58427747"/>
    <w:rsid w:val="584369EC"/>
    <w:rsid w:val="58662BA5"/>
    <w:rsid w:val="58BB4CDB"/>
    <w:rsid w:val="58F96B51"/>
    <w:rsid w:val="59185B61"/>
    <w:rsid w:val="596A4423"/>
    <w:rsid w:val="596C0E57"/>
    <w:rsid w:val="59AD702D"/>
    <w:rsid w:val="59D14CC4"/>
    <w:rsid w:val="59D217EB"/>
    <w:rsid w:val="59E7688C"/>
    <w:rsid w:val="59FF73A2"/>
    <w:rsid w:val="5A945937"/>
    <w:rsid w:val="5AA340C2"/>
    <w:rsid w:val="5AB6501F"/>
    <w:rsid w:val="5B9E1D5B"/>
    <w:rsid w:val="5BA64252"/>
    <w:rsid w:val="5BCB323C"/>
    <w:rsid w:val="5C7344DB"/>
    <w:rsid w:val="5D5B5451"/>
    <w:rsid w:val="5D7F7D07"/>
    <w:rsid w:val="5DC63A4E"/>
    <w:rsid w:val="5DED53D1"/>
    <w:rsid w:val="5E063E78"/>
    <w:rsid w:val="5E1B7959"/>
    <w:rsid w:val="5EAD142E"/>
    <w:rsid w:val="5F3F3BFD"/>
    <w:rsid w:val="5F7071A8"/>
    <w:rsid w:val="5FF330F1"/>
    <w:rsid w:val="600E4EB7"/>
    <w:rsid w:val="60F20BC5"/>
    <w:rsid w:val="610C5CC5"/>
    <w:rsid w:val="613053AA"/>
    <w:rsid w:val="6162645C"/>
    <w:rsid w:val="61A7112B"/>
    <w:rsid w:val="61F1030C"/>
    <w:rsid w:val="6210426E"/>
    <w:rsid w:val="625C0D00"/>
    <w:rsid w:val="62832265"/>
    <w:rsid w:val="62B00797"/>
    <w:rsid w:val="62CA41E4"/>
    <w:rsid w:val="63110999"/>
    <w:rsid w:val="63216D47"/>
    <w:rsid w:val="63510BEE"/>
    <w:rsid w:val="638119A8"/>
    <w:rsid w:val="642D51FD"/>
    <w:rsid w:val="642E3652"/>
    <w:rsid w:val="644E4B1D"/>
    <w:rsid w:val="64651B49"/>
    <w:rsid w:val="6500463F"/>
    <w:rsid w:val="65107CC1"/>
    <w:rsid w:val="651D3A26"/>
    <w:rsid w:val="652C5EC9"/>
    <w:rsid w:val="65353764"/>
    <w:rsid w:val="65630C3D"/>
    <w:rsid w:val="656477F9"/>
    <w:rsid w:val="656520E7"/>
    <w:rsid w:val="657C7424"/>
    <w:rsid w:val="65954E34"/>
    <w:rsid w:val="65EC5F0A"/>
    <w:rsid w:val="665B546D"/>
    <w:rsid w:val="6666090E"/>
    <w:rsid w:val="66EC4D96"/>
    <w:rsid w:val="6736101B"/>
    <w:rsid w:val="675B739B"/>
    <w:rsid w:val="678C7FB4"/>
    <w:rsid w:val="67987A7C"/>
    <w:rsid w:val="68281E82"/>
    <w:rsid w:val="68370CCC"/>
    <w:rsid w:val="684D7DEF"/>
    <w:rsid w:val="69205264"/>
    <w:rsid w:val="695217DC"/>
    <w:rsid w:val="69C37032"/>
    <w:rsid w:val="6A6F13E3"/>
    <w:rsid w:val="6AF542A4"/>
    <w:rsid w:val="6B6A1A47"/>
    <w:rsid w:val="6B832B04"/>
    <w:rsid w:val="6BD916EE"/>
    <w:rsid w:val="6C0C14F7"/>
    <w:rsid w:val="6C194573"/>
    <w:rsid w:val="6CCA1A7F"/>
    <w:rsid w:val="6DD805CD"/>
    <w:rsid w:val="6E035291"/>
    <w:rsid w:val="6E1206A4"/>
    <w:rsid w:val="6E306FE2"/>
    <w:rsid w:val="6E5A3D7E"/>
    <w:rsid w:val="6EBA7775"/>
    <w:rsid w:val="6F795870"/>
    <w:rsid w:val="6F873A86"/>
    <w:rsid w:val="6F992C36"/>
    <w:rsid w:val="703933A1"/>
    <w:rsid w:val="704E185C"/>
    <w:rsid w:val="70683634"/>
    <w:rsid w:val="70AA0758"/>
    <w:rsid w:val="70B61502"/>
    <w:rsid w:val="70CE17C7"/>
    <w:rsid w:val="70E575E5"/>
    <w:rsid w:val="70F5166C"/>
    <w:rsid w:val="710D6D75"/>
    <w:rsid w:val="712B74F8"/>
    <w:rsid w:val="713064BF"/>
    <w:rsid w:val="715C11EA"/>
    <w:rsid w:val="716176FB"/>
    <w:rsid w:val="719D02BE"/>
    <w:rsid w:val="71BE45D9"/>
    <w:rsid w:val="71EF5ACB"/>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8A42D6"/>
    <w:rsid w:val="75F14B52"/>
    <w:rsid w:val="75F80517"/>
    <w:rsid w:val="75F95482"/>
    <w:rsid w:val="762B2264"/>
    <w:rsid w:val="7633094E"/>
    <w:rsid w:val="763D3893"/>
    <w:rsid w:val="766248A9"/>
    <w:rsid w:val="76C57715"/>
    <w:rsid w:val="76D0751B"/>
    <w:rsid w:val="76E27EE7"/>
    <w:rsid w:val="76E6192C"/>
    <w:rsid w:val="771479EA"/>
    <w:rsid w:val="771C35A1"/>
    <w:rsid w:val="7730512A"/>
    <w:rsid w:val="77A03719"/>
    <w:rsid w:val="78280CD8"/>
    <w:rsid w:val="78547476"/>
    <w:rsid w:val="78A4259B"/>
    <w:rsid w:val="78BD34B1"/>
    <w:rsid w:val="78C31CAF"/>
    <w:rsid w:val="78CE6E70"/>
    <w:rsid w:val="795B3486"/>
    <w:rsid w:val="79E45FD6"/>
    <w:rsid w:val="7A7B389C"/>
    <w:rsid w:val="7A7C1996"/>
    <w:rsid w:val="7AD0105B"/>
    <w:rsid w:val="7AF64073"/>
    <w:rsid w:val="7AF92581"/>
    <w:rsid w:val="7B044A15"/>
    <w:rsid w:val="7B170E00"/>
    <w:rsid w:val="7B3057E8"/>
    <w:rsid w:val="7C157916"/>
    <w:rsid w:val="7C4B2499"/>
    <w:rsid w:val="7C691A6C"/>
    <w:rsid w:val="7C721F5F"/>
    <w:rsid w:val="7C7D36C4"/>
    <w:rsid w:val="7CEA207E"/>
    <w:rsid w:val="7DAD733C"/>
    <w:rsid w:val="7E431677"/>
    <w:rsid w:val="7E5572E2"/>
    <w:rsid w:val="7E871182"/>
    <w:rsid w:val="7E9D3347"/>
    <w:rsid w:val="7ED67996"/>
    <w:rsid w:val="7EFE58EB"/>
    <w:rsid w:val="7F0171EB"/>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annotation reference"/>
    <w:qFormat/>
    <w:uiPriority w:val="0"/>
    <w:rPr>
      <w:sz w:val="21"/>
      <w:szCs w:val="21"/>
    </w:rPr>
  </w:style>
  <w:style w:type="paragraph" w:customStyle="1" w:styleId="15">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7">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18">
    <w:name w:val="p0"/>
    <w:basedOn w:val="1"/>
    <w:qFormat/>
    <w:uiPriority w:val="0"/>
    <w:pPr>
      <w:widowControl/>
    </w:pPr>
    <w:rPr>
      <w:kern w:val="0"/>
      <w:szCs w:val="21"/>
    </w:rPr>
  </w:style>
  <w:style w:type="paragraph" w:customStyle="1" w:styleId="19">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1">
    <w:name w:val="font11"/>
    <w:qFormat/>
    <w:uiPriority w:val="0"/>
    <w:rPr>
      <w:rFonts w:hint="default" w:ascii="微软简仿宋" w:hAnsi="微软简仿宋" w:eastAsia="微软简仿宋" w:cs="微软简仿宋"/>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2744</Words>
  <Characters>15646</Characters>
  <Lines>130</Lines>
  <Paragraphs>36</Paragraphs>
  <TotalTime>11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2023-03-29T07:48:00Z</dcterms:created>
  <dc:creator>ylh</dc:creator>
  <cp:keywords>23-4</cp:keywords>
  <cp:lastModifiedBy>RORO</cp:lastModifiedBy>
  <cp:lastPrinted>2022-09-13T10:17:00Z</cp:lastPrinted>
  <dcterms:modified xsi:type="dcterms:W3CDTF">2023-04-27T03:11:41Z</dcterms:modified>
  <dc:title>华夏理财悦享两年期</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F665AB604087427AB68C2D237E20ECB1</vt:lpwstr>
  </property>
</Properties>
</file>